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00447409">
        <w:rPr>
          <w:rFonts w:ascii="Arial" w:eastAsiaTheme="minorEastAsia" w:hAnsi="Arial" w:hint="eastAsia"/>
          <w:b/>
          <w:sz w:val="22"/>
          <w:szCs w:val="22"/>
          <w:lang w:eastAsia="zh-CN"/>
        </w:rPr>
        <w:t xml:space="preserve"> </w:t>
      </w:r>
      <w:proofErr w:type="spellStart"/>
      <w:r w:rsidR="00447409">
        <w:rPr>
          <w:rFonts w:ascii="Arial" w:eastAsiaTheme="minorEastAsia" w:hAnsi="Arial" w:hint="eastAsia"/>
          <w:b/>
          <w:sz w:val="22"/>
          <w:szCs w:val="22"/>
          <w:lang w:eastAsia="zh-CN"/>
        </w:rPr>
        <w:t>bis</w:t>
      </w:r>
      <w:proofErr w:type="spellEnd"/>
      <w:r w:rsidRPr="002D4555">
        <w:rPr>
          <w:rFonts w:ascii="Arial" w:eastAsia="MS Mincho" w:hAnsi="Arial"/>
          <w:b/>
          <w:sz w:val="22"/>
          <w:szCs w:val="22"/>
        </w:rPr>
        <w:tab/>
      </w:r>
      <w:r w:rsidR="007F0618" w:rsidRPr="007F0618">
        <w:rPr>
          <w:rFonts w:ascii="Arial" w:eastAsia="MS Mincho" w:hAnsi="Arial"/>
          <w:b/>
          <w:sz w:val="22"/>
          <w:szCs w:val="22"/>
        </w:rPr>
        <w:t>R1-2</w:t>
      </w:r>
      <w:r w:rsidR="0080224A">
        <w:rPr>
          <w:rFonts w:ascii="Arial" w:eastAsiaTheme="minorEastAsia" w:hAnsi="Arial" w:hint="eastAsia"/>
          <w:b/>
          <w:sz w:val="22"/>
          <w:szCs w:val="22"/>
          <w:lang w:eastAsia="zh-CN"/>
        </w:rPr>
        <w:t>507086</w:t>
      </w:r>
    </w:p>
    <w:bookmarkEnd w:id="0"/>
    <w:bookmarkEnd w:id="1"/>
    <w:p w:rsidR="006F65EF" w:rsidRDefault="00447409" w:rsidP="006F65EF">
      <w:pPr>
        <w:tabs>
          <w:tab w:val="center" w:pos="4536"/>
          <w:tab w:val="right" w:pos="9072"/>
        </w:tabs>
        <w:spacing w:after="0"/>
        <w:rPr>
          <w:rFonts w:ascii="Arial" w:eastAsiaTheme="minorEastAsia" w:hAnsi="Arial" w:cs="Arial"/>
          <w:b/>
          <w:bCs/>
          <w:lang w:eastAsia="zh-CN"/>
        </w:rPr>
      </w:pPr>
      <w:r>
        <w:rPr>
          <w:rFonts w:ascii="Arial" w:eastAsiaTheme="minorEastAsia" w:hAnsi="Arial" w:cs="Arial" w:hint="eastAsia"/>
          <w:b/>
          <w:bCs/>
          <w:lang w:eastAsia="zh-CN"/>
        </w:rPr>
        <w:t>Prague</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Czech Republic</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Oct</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13</w:t>
      </w:r>
      <w:r w:rsidR="006F65EF" w:rsidRPr="0035464F">
        <w:rPr>
          <w:rFonts w:ascii="Arial" w:eastAsiaTheme="minorEastAsia" w:hAnsi="Arial" w:cs="Arial"/>
          <w:b/>
          <w:bCs/>
          <w:lang w:eastAsia="zh-CN"/>
        </w:rPr>
        <w:t xml:space="preserve">th – </w:t>
      </w:r>
      <w:r>
        <w:rPr>
          <w:rFonts w:ascii="Arial" w:eastAsiaTheme="minorEastAsia" w:hAnsi="Arial" w:cs="Arial" w:hint="eastAsia"/>
          <w:b/>
          <w:bCs/>
          <w:lang w:eastAsia="zh-CN"/>
        </w:rPr>
        <w:t>17</w:t>
      </w:r>
      <w:r w:rsidR="006F65EF" w:rsidRPr="0035464F">
        <w:rPr>
          <w:rFonts w:ascii="Arial" w:eastAsiaTheme="minorEastAsia" w:hAnsi="Arial" w:cs="Arial"/>
          <w:b/>
          <w:bCs/>
          <w:lang w:eastAsia="zh-CN"/>
        </w:rPr>
        <w:t>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w:t>
      </w:r>
      <w:r w:rsidR="00E1557B">
        <w:rPr>
          <w:rFonts w:ascii="Arial" w:hAnsi="Arial" w:cs="Arial"/>
          <w:b/>
        </w:rPr>
        <w:t xml:space="preserve">Reply </w:t>
      </w:r>
      <w:r w:rsidR="00E1557B" w:rsidRPr="004E3939">
        <w:rPr>
          <w:rFonts w:ascii="Arial" w:hAnsi="Arial" w:cs="Arial"/>
          <w:b/>
        </w:rPr>
        <w:t xml:space="preserve">on </w:t>
      </w:r>
      <w:proofErr w:type="spellStart"/>
      <w:r w:rsidR="00E1557B">
        <w:rPr>
          <w:rFonts w:ascii="Arial" w:hAnsi="Arial" w:cs="Arial"/>
          <w:b/>
        </w:rPr>
        <w:t>precompensation</w:t>
      </w:r>
      <w:proofErr w:type="spellEnd"/>
      <w:r w:rsidR="00E1557B">
        <w:rPr>
          <w:rFonts w:ascii="Arial" w:hAnsi="Arial" w:cs="Arial"/>
          <w:b/>
        </w:rPr>
        <w:t xml:space="preserve"> for NB-</w:t>
      </w:r>
      <w:proofErr w:type="spellStart"/>
      <w:r w:rsidR="00E1557B">
        <w:rPr>
          <w:rFonts w:ascii="Arial" w:hAnsi="Arial" w:cs="Arial"/>
          <w:b/>
        </w:rPr>
        <w:t>IoT</w:t>
      </w:r>
      <w:proofErr w:type="spellEnd"/>
      <w:r w:rsidR="00E1557B">
        <w:rPr>
          <w:rFonts w:ascii="Arial" w:hAnsi="Arial" w:cs="Arial"/>
          <w:b/>
        </w:rPr>
        <w:t xml:space="preserve"> NTN TDD mode</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3A37F3" w:rsidRPr="00261FEB" w:rsidRDefault="009300B6" w:rsidP="00261FEB">
      <w:pPr>
        <w:spacing w:before="120" w:line="276" w:lineRule="auto"/>
        <w:rPr>
          <w:kern w:val="2"/>
          <w:sz w:val="20"/>
          <w:szCs w:val="20"/>
          <w:lang w:eastAsia="zh-CN"/>
        </w:rPr>
      </w:pPr>
      <w:r>
        <w:rPr>
          <w:rFonts w:hint="eastAsia"/>
          <w:kern w:val="2"/>
          <w:sz w:val="20"/>
          <w:szCs w:val="20"/>
          <w:lang w:eastAsia="zh-CN"/>
        </w:rPr>
        <w:t>RAN1 has received one LS</w:t>
      </w:r>
      <w:r w:rsidR="003A37F3">
        <w:rPr>
          <w:rFonts w:hint="eastAsia"/>
          <w:kern w:val="2"/>
          <w:sz w:val="20"/>
          <w:szCs w:val="20"/>
          <w:lang w:eastAsia="zh-CN"/>
        </w:rPr>
        <w:t xml:space="preserve"> reply</w:t>
      </w:r>
      <w:r>
        <w:rPr>
          <w:rFonts w:hint="eastAsia"/>
          <w:kern w:val="2"/>
          <w:sz w:val="20"/>
          <w:szCs w:val="20"/>
          <w:lang w:eastAsia="zh-CN"/>
        </w:rPr>
        <w:t xml:space="preserve"> from </w:t>
      </w:r>
      <w:r w:rsidR="0064119E">
        <w:rPr>
          <w:rFonts w:hint="eastAsia"/>
          <w:kern w:val="2"/>
          <w:sz w:val="20"/>
          <w:szCs w:val="20"/>
          <w:lang w:eastAsia="zh-CN"/>
        </w:rPr>
        <w:t>RAN</w:t>
      </w:r>
      <w:r w:rsidR="003A37F3">
        <w:rPr>
          <w:rFonts w:hint="eastAsia"/>
          <w:kern w:val="2"/>
          <w:sz w:val="20"/>
          <w:szCs w:val="20"/>
          <w:lang w:eastAsia="zh-CN"/>
        </w:rPr>
        <w:t>4</w:t>
      </w:r>
      <w:r>
        <w:rPr>
          <w:rFonts w:hint="eastAsia"/>
          <w:kern w:val="2"/>
          <w:sz w:val="20"/>
          <w:szCs w:val="20"/>
          <w:lang w:eastAsia="zh-CN"/>
        </w:rPr>
        <w:t xml:space="preserve"> about </w:t>
      </w:r>
      <w:proofErr w:type="spellStart"/>
      <w:r w:rsidR="003A37F3">
        <w:rPr>
          <w:rFonts w:hint="eastAsia"/>
          <w:kern w:val="2"/>
          <w:sz w:val="20"/>
          <w:szCs w:val="20"/>
          <w:lang w:eastAsia="zh-CN"/>
        </w:rPr>
        <w:t>precompensation</w:t>
      </w:r>
      <w:proofErr w:type="spellEnd"/>
      <w:r w:rsidR="003A37F3">
        <w:rPr>
          <w:rFonts w:hint="eastAsia"/>
          <w:kern w:val="2"/>
          <w:sz w:val="20"/>
          <w:szCs w:val="20"/>
          <w:lang w:eastAsia="zh-CN"/>
        </w:rPr>
        <w:t xml:space="preserve"> for NB-</w:t>
      </w:r>
      <w:proofErr w:type="spellStart"/>
      <w:r w:rsidR="003A37F3">
        <w:rPr>
          <w:rFonts w:hint="eastAsia"/>
          <w:kern w:val="2"/>
          <w:sz w:val="20"/>
          <w:szCs w:val="20"/>
          <w:lang w:eastAsia="zh-CN"/>
        </w:rPr>
        <w:t>IoT</w:t>
      </w:r>
      <w:proofErr w:type="spellEnd"/>
      <w:r w:rsidR="003A37F3">
        <w:rPr>
          <w:rFonts w:hint="eastAsia"/>
          <w:kern w:val="2"/>
          <w:sz w:val="20"/>
          <w:szCs w:val="20"/>
          <w:lang w:eastAsia="zh-CN"/>
        </w:rPr>
        <w:t xml:space="preserve"> NTN TDD mode</w:t>
      </w:r>
      <w:r w:rsidR="00F82A7E">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this LS</w:t>
      </w:r>
      <w:r w:rsidR="003A37F3">
        <w:rPr>
          <w:rFonts w:hint="eastAsia"/>
          <w:kern w:val="2"/>
          <w:sz w:val="20"/>
          <w:szCs w:val="20"/>
          <w:lang w:eastAsia="zh-CN"/>
        </w:rPr>
        <w:t xml:space="preserve"> reply</w:t>
      </w:r>
      <w:r w:rsidR="00AD5293">
        <w:rPr>
          <w:rFonts w:hint="eastAsia"/>
          <w:kern w:val="2"/>
          <w:sz w:val="20"/>
          <w:szCs w:val="20"/>
          <w:lang w:eastAsia="zh-CN"/>
        </w:rPr>
        <w:t>,</w:t>
      </w:r>
      <w:r w:rsidR="0064119E">
        <w:rPr>
          <w:rFonts w:hint="eastAsia"/>
          <w:kern w:val="2"/>
          <w:sz w:val="20"/>
          <w:szCs w:val="20"/>
          <w:lang w:eastAsia="zh-CN"/>
        </w:rPr>
        <w:t xml:space="preserve"> RAN</w:t>
      </w:r>
      <w:r w:rsidR="003A37F3">
        <w:rPr>
          <w:rFonts w:hint="eastAsia"/>
          <w:kern w:val="2"/>
          <w:sz w:val="20"/>
          <w:szCs w:val="20"/>
          <w:lang w:eastAsia="zh-CN"/>
        </w:rPr>
        <w:t>4</w:t>
      </w:r>
      <w:r w:rsidR="0064119E">
        <w:rPr>
          <w:rFonts w:hint="eastAsia"/>
          <w:kern w:val="2"/>
          <w:sz w:val="20"/>
          <w:szCs w:val="20"/>
          <w:lang w:eastAsia="zh-CN"/>
        </w:rPr>
        <w:t xml:space="preserve"> </w:t>
      </w:r>
      <w:r w:rsidR="003A37F3">
        <w:rPr>
          <w:rFonts w:hint="eastAsia"/>
          <w:kern w:val="2"/>
          <w:sz w:val="20"/>
          <w:szCs w:val="20"/>
          <w:lang w:eastAsia="zh-CN"/>
        </w:rPr>
        <w:t>asked RAN1 if the included TS change is in accordance with the RAN1 agreement</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he LS</w:t>
      </w:r>
      <w:r w:rsidR="003A37F3">
        <w:rPr>
          <w:rFonts w:hint="eastAsia"/>
          <w:kern w:val="2"/>
          <w:sz w:val="20"/>
          <w:szCs w:val="20"/>
          <w:lang w:eastAsia="zh-CN"/>
        </w:rPr>
        <w:t xml:space="preserve"> reply</w:t>
      </w:r>
      <w:r w:rsidR="00327547">
        <w:rPr>
          <w:rFonts w:hint="eastAsia"/>
          <w:kern w:val="2"/>
          <w:sz w:val="20"/>
          <w:szCs w:val="20"/>
          <w:lang w:eastAsia="zh-CN"/>
        </w:rPr>
        <w:t xml:space="preserve"> content is as follows:</w:t>
      </w:r>
    </w:p>
    <w:tbl>
      <w:tblPr>
        <w:tblStyle w:val="a9"/>
        <w:tblW w:w="0" w:type="auto"/>
        <w:tblLook w:val="04A0" w:firstRow="1" w:lastRow="0" w:firstColumn="1" w:lastColumn="0" w:noHBand="0" w:noVBand="1"/>
      </w:tblPr>
      <w:tblGrid>
        <w:gridCol w:w="9533"/>
      </w:tblGrid>
      <w:tr w:rsidR="00261FEB" w:rsidTr="00261FEB">
        <w:tc>
          <w:tcPr>
            <w:tcW w:w="9533" w:type="dxa"/>
          </w:tcPr>
          <w:p w:rsidR="00261FEB" w:rsidRPr="003A37F3" w:rsidRDefault="00261FEB" w:rsidP="00261FEB">
            <w:pPr>
              <w:outlineLvl w:val="0"/>
              <w:rPr>
                <w:b/>
                <w:sz w:val="20"/>
                <w:szCs w:val="20"/>
                <w:lang w:eastAsia="zh-CN"/>
              </w:rPr>
            </w:pPr>
            <w:r w:rsidRPr="00693B00">
              <w:rPr>
                <w:b/>
                <w:sz w:val="20"/>
                <w:szCs w:val="20"/>
              </w:rPr>
              <w:t>1. Overall Description:</w:t>
            </w:r>
          </w:p>
          <w:tbl>
            <w:tblPr>
              <w:tblStyle w:val="a9"/>
              <w:tblW w:w="0" w:type="auto"/>
              <w:jc w:val="center"/>
              <w:tblLook w:val="04A0" w:firstRow="1" w:lastRow="0" w:firstColumn="1" w:lastColumn="0" w:noHBand="0" w:noVBand="1"/>
            </w:tblPr>
            <w:tblGrid>
              <w:gridCol w:w="8963"/>
            </w:tblGrid>
            <w:tr w:rsidR="00261FEB" w:rsidRPr="001A7ECD" w:rsidTr="002E3039">
              <w:trPr>
                <w:jc w:val="center"/>
              </w:trPr>
              <w:tc>
                <w:tcPr>
                  <w:tcW w:w="8963" w:type="dxa"/>
                </w:tcPr>
                <w:p w:rsidR="00261FEB" w:rsidRPr="003A37F3" w:rsidRDefault="00261FEB" w:rsidP="002E3039">
                  <w:pPr>
                    <w:spacing w:after="0"/>
                    <w:rPr>
                      <w:rFonts w:ascii="Times" w:eastAsia="Batang" w:hAnsi="Times"/>
                      <w:b/>
                      <w:bCs/>
                      <w:sz w:val="20"/>
                      <w:szCs w:val="20"/>
                      <w:highlight w:val="darkYellow"/>
                    </w:rPr>
                  </w:pPr>
                  <w:r w:rsidRPr="003A37F3">
                    <w:rPr>
                      <w:rFonts w:ascii="Times" w:eastAsia="Batang" w:hAnsi="Times"/>
                      <w:b/>
                      <w:bCs/>
                      <w:sz w:val="20"/>
                      <w:szCs w:val="20"/>
                      <w:highlight w:val="darkYellow"/>
                    </w:rPr>
                    <w:t>Working assumption</w:t>
                  </w:r>
                </w:p>
                <w:p w:rsidR="00261FEB" w:rsidRPr="003A37F3" w:rsidRDefault="00261FEB" w:rsidP="002E3039">
                  <w:pPr>
                    <w:spacing w:after="0"/>
                    <w:rPr>
                      <w:rFonts w:ascii="Times" w:eastAsia="Batang" w:hAnsi="Times"/>
                      <w:bCs/>
                      <w:sz w:val="20"/>
                      <w:szCs w:val="20"/>
                    </w:rPr>
                  </w:pPr>
                  <w:r w:rsidRPr="003A37F3">
                    <w:rPr>
                      <w:rFonts w:ascii="Times" w:eastAsia="Batang" w:hAnsi="Times"/>
                      <w:bCs/>
                      <w:sz w:val="20"/>
                      <w:szCs w:val="20"/>
                    </w:rPr>
                    <w:t xml:space="preserve">For </w:t>
                  </w:r>
                  <w:proofErr w:type="spellStart"/>
                  <w:r w:rsidRPr="003A37F3">
                    <w:rPr>
                      <w:rFonts w:ascii="Times" w:eastAsia="Batang" w:hAnsi="Times"/>
                      <w:bCs/>
                      <w:sz w:val="20"/>
                      <w:szCs w:val="20"/>
                    </w:rPr>
                    <w:t>precompensation</w:t>
                  </w:r>
                  <w:proofErr w:type="spellEnd"/>
                  <w:r w:rsidRPr="003A37F3">
                    <w:rPr>
                      <w:rFonts w:ascii="Times" w:eastAsia="Batang" w:hAnsi="Times"/>
                      <w:bCs/>
                      <w:sz w:val="20"/>
                      <w:szCs w:val="20"/>
                    </w:rPr>
                    <w:t>, from RAN1 perspective:</w:t>
                  </w:r>
                </w:p>
                <w:p w:rsidR="00261FEB" w:rsidRPr="003A37F3" w:rsidRDefault="00261FEB" w:rsidP="002E3039">
                  <w:pPr>
                    <w:numPr>
                      <w:ilvl w:val="0"/>
                      <w:numId w:val="39"/>
                    </w:numPr>
                    <w:autoSpaceDE/>
                    <w:autoSpaceDN/>
                    <w:adjustRightInd/>
                    <w:snapToGrid/>
                    <w:spacing w:after="0"/>
                    <w:contextualSpacing/>
                    <w:jc w:val="left"/>
                    <w:rPr>
                      <w:rFonts w:ascii="Times" w:eastAsia="Batang" w:hAnsi="Times"/>
                      <w:bCs/>
                      <w:sz w:val="20"/>
                      <w:szCs w:val="20"/>
                      <w:lang w:eastAsia="x-none"/>
                    </w:rPr>
                  </w:pPr>
                  <w:r w:rsidRPr="003A37F3">
                    <w:rPr>
                      <w:rFonts w:ascii="Times" w:eastAsia="Batang" w:hAnsi="Times"/>
                      <w:bCs/>
                      <w:sz w:val="20"/>
                      <w:szCs w:val="20"/>
                      <w:lang w:eastAsia="x-none"/>
                    </w:rPr>
                    <w:t xml:space="preserve">The UE adjusts its time/frequency pre-compensation before the beginning of each set of consecutive 8 uplink </w:t>
                  </w:r>
                  <w:proofErr w:type="spellStart"/>
                  <w:r w:rsidRPr="003A37F3">
                    <w:rPr>
                      <w:rFonts w:ascii="Times" w:eastAsia="Batang" w:hAnsi="Times"/>
                      <w:bCs/>
                      <w:sz w:val="20"/>
                      <w:szCs w:val="20"/>
                      <w:lang w:eastAsia="x-none"/>
                    </w:rPr>
                    <w:t>subframes</w:t>
                  </w:r>
                  <w:proofErr w:type="spellEnd"/>
                  <w:r w:rsidRPr="003A37F3">
                    <w:rPr>
                      <w:rFonts w:ascii="Times" w:eastAsia="Batang" w:hAnsi="Times"/>
                      <w:bCs/>
                      <w:sz w:val="20"/>
                      <w:szCs w:val="20"/>
                      <w:lang w:eastAsia="x-none"/>
                    </w:rPr>
                    <w:t xml:space="preserve">. No pre-compensation gap is needed before the beginning of each set of consecutive 8 uplink </w:t>
                  </w:r>
                  <w:proofErr w:type="spellStart"/>
                  <w:r w:rsidRPr="003A37F3">
                    <w:rPr>
                      <w:rFonts w:ascii="Times" w:eastAsia="Batang" w:hAnsi="Times"/>
                      <w:bCs/>
                      <w:sz w:val="20"/>
                      <w:szCs w:val="20"/>
                      <w:lang w:eastAsia="x-none"/>
                    </w:rPr>
                    <w:t>subframes</w:t>
                  </w:r>
                  <w:proofErr w:type="spellEnd"/>
                  <w:r w:rsidRPr="003A37F3">
                    <w:rPr>
                      <w:rFonts w:ascii="Times" w:eastAsia="Batang" w:hAnsi="Times"/>
                      <w:bCs/>
                      <w:sz w:val="20"/>
                      <w:szCs w:val="20"/>
                      <w:lang w:eastAsia="x-none"/>
                    </w:rPr>
                    <w:t>.</w:t>
                  </w:r>
                </w:p>
                <w:p w:rsidR="00261FEB" w:rsidRPr="003A37F3" w:rsidRDefault="00261FEB" w:rsidP="002E3039">
                  <w:pPr>
                    <w:numPr>
                      <w:ilvl w:val="1"/>
                      <w:numId w:val="39"/>
                    </w:numPr>
                    <w:autoSpaceDE/>
                    <w:autoSpaceDN/>
                    <w:adjustRightInd/>
                    <w:snapToGrid/>
                    <w:spacing w:after="0"/>
                    <w:contextualSpacing/>
                    <w:jc w:val="left"/>
                    <w:rPr>
                      <w:rFonts w:ascii="Times" w:eastAsia="Batang" w:hAnsi="Times"/>
                      <w:bCs/>
                      <w:sz w:val="20"/>
                      <w:szCs w:val="20"/>
                      <w:lang w:eastAsia="x-none"/>
                    </w:rPr>
                  </w:pPr>
                  <w:r w:rsidRPr="003A37F3">
                    <w:rPr>
                      <w:rFonts w:ascii="Times" w:eastAsia="Batang" w:hAnsi="Times"/>
                      <w:bCs/>
                      <w:sz w:val="20"/>
                      <w:szCs w:val="20"/>
                      <w:lang w:eastAsia="x-none"/>
                    </w:rPr>
                    <w:t xml:space="preserve">FFS: Whether it is supported to perform segmented pre-compensation within the set of 8 consecutive uplink </w:t>
                  </w:r>
                  <w:proofErr w:type="spellStart"/>
                  <w:r w:rsidRPr="003A37F3">
                    <w:rPr>
                      <w:rFonts w:ascii="Times" w:eastAsia="Batang" w:hAnsi="Times"/>
                      <w:bCs/>
                      <w:sz w:val="20"/>
                      <w:szCs w:val="20"/>
                      <w:lang w:eastAsia="x-none"/>
                    </w:rPr>
                    <w:t>subframes</w:t>
                  </w:r>
                  <w:proofErr w:type="spellEnd"/>
                  <w:r w:rsidRPr="003A37F3">
                    <w:rPr>
                      <w:rFonts w:ascii="Times" w:eastAsia="Batang" w:hAnsi="Times"/>
                      <w:bCs/>
                      <w:sz w:val="20"/>
                      <w:szCs w:val="20"/>
                      <w:lang w:eastAsia="x-none"/>
                    </w:rPr>
                    <w:t>, and whether in this case a pre-compensation gap is needed.</w:t>
                  </w:r>
                </w:p>
                <w:p w:rsidR="00261FEB" w:rsidRPr="003A37F3" w:rsidRDefault="00261FEB" w:rsidP="002E3039">
                  <w:pPr>
                    <w:numPr>
                      <w:ilvl w:val="0"/>
                      <w:numId w:val="39"/>
                    </w:numPr>
                    <w:autoSpaceDE/>
                    <w:autoSpaceDN/>
                    <w:adjustRightInd/>
                    <w:snapToGrid/>
                    <w:spacing w:after="0"/>
                    <w:contextualSpacing/>
                    <w:jc w:val="left"/>
                    <w:rPr>
                      <w:rFonts w:ascii="Times" w:eastAsia="Batang" w:hAnsi="Times"/>
                      <w:bCs/>
                      <w:szCs w:val="24"/>
                      <w:lang w:eastAsia="x-none"/>
                    </w:rPr>
                  </w:pPr>
                  <w:r w:rsidRPr="003A37F3">
                    <w:rPr>
                      <w:rFonts w:ascii="Times" w:eastAsia="Batang" w:hAnsi="Times"/>
                      <w:bCs/>
                      <w:sz w:val="20"/>
                      <w:szCs w:val="20"/>
                      <w:lang w:eastAsia="x-none"/>
                    </w:rPr>
                    <w:t>FFS: whether spec impact is in RAN1, RAN4 or both</w:t>
                  </w:r>
                </w:p>
              </w:tc>
            </w:tr>
          </w:tbl>
          <w:p w:rsidR="00261FEB" w:rsidRPr="00261FEB" w:rsidRDefault="00261FEB" w:rsidP="00261FEB">
            <w:pPr>
              <w:rPr>
                <w:sz w:val="20"/>
                <w:szCs w:val="20"/>
              </w:rPr>
            </w:pPr>
            <w:r w:rsidRPr="00261FEB">
              <w:rPr>
                <w:sz w:val="20"/>
                <w:szCs w:val="20"/>
              </w:rPr>
              <w:t xml:space="preserve">RAN4 would like to thank RAN1 for informing RAN4 about the agreement regarding UE </w:t>
            </w:r>
            <w:proofErr w:type="spellStart"/>
            <w:r w:rsidRPr="00261FEB">
              <w:rPr>
                <w:sz w:val="20"/>
                <w:szCs w:val="20"/>
              </w:rPr>
              <w:t>behaviour</w:t>
            </w:r>
            <w:proofErr w:type="spellEnd"/>
            <w:r w:rsidRPr="00261FEB">
              <w:rPr>
                <w:sz w:val="20"/>
                <w:szCs w:val="20"/>
              </w:rPr>
              <w:t xml:space="preserve"> in </w:t>
            </w:r>
            <w:proofErr w:type="spellStart"/>
            <w:r w:rsidRPr="00261FEB">
              <w:rPr>
                <w:sz w:val="20"/>
                <w:szCs w:val="20"/>
              </w:rPr>
              <w:t>IoT</w:t>
            </w:r>
            <w:proofErr w:type="spellEnd"/>
            <w:r w:rsidRPr="00261FEB">
              <w:rPr>
                <w:sz w:val="20"/>
                <w:szCs w:val="20"/>
              </w:rPr>
              <w:t xml:space="preserve"> NTN TDD system regarding the pre-compensation. RAN4 does not see any issues with the agreement and has agreed to incorporate the agreement in TS 36.102 clause 6.4B.1 as follows:</w:t>
            </w:r>
          </w:p>
          <w:p w:rsidR="00261FEB" w:rsidRPr="00261FEB" w:rsidRDefault="00261FEB" w:rsidP="00261FEB">
            <w:pPr>
              <w:rPr>
                <w:rStyle w:val="af0"/>
                <w:color w:val="000000" w:themeColor="text1"/>
                <w:sz w:val="20"/>
                <w:szCs w:val="20"/>
              </w:rPr>
            </w:pPr>
            <w:r w:rsidRPr="00261FEB">
              <w:rPr>
                <w:rStyle w:val="af0"/>
                <w:color w:val="000000" w:themeColor="text1"/>
                <w:sz w:val="20"/>
                <w:szCs w:val="20"/>
              </w:rPr>
              <w:t xml:space="preserve">At the RAN4#116 meeting, RAN4 reached the following agreement: </w:t>
            </w:r>
          </w:p>
          <w:p w:rsidR="00261FEB" w:rsidRPr="00261FEB" w:rsidRDefault="00261FEB" w:rsidP="00261FEB">
            <w:pPr>
              <w:pStyle w:val="a4"/>
              <w:numPr>
                <w:ilvl w:val="0"/>
                <w:numId w:val="40"/>
              </w:numPr>
              <w:overflowPunct w:val="0"/>
              <w:snapToGrid/>
              <w:ind w:firstLineChars="0"/>
              <w:textAlignment w:val="baseline"/>
              <w:rPr>
                <w:sz w:val="20"/>
                <w:szCs w:val="20"/>
                <w:u w:val="single"/>
              </w:rPr>
            </w:pPr>
            <w:r w:rsidRPr="00261FEB">
              <w:rPr>
                <w:sz w:val="20"/>
                <w:szCs w:val="20"/>
                <w:u w:val="single"/>
              </w:rPr>
              <w:t>For frequency error requirement (TS 36.102):</w:t>
            </w:r>
          </w:p>
          <w:p w:rsidR="00261FEB" w:rsidRPr="00261FEB" w:rsidRDefault="00261FEB" w:rsidP="00261FEB">
            <w:pPr>
              <w:rPr>
                <w:sz w:val="20"/>
                <w:szCs w:val="20"/>
              </w:rPr>
            </w:pPr>
            <w:r w:rsidRPr="00261FEB">
              <w:rPr>
                <w:sz w:val="20"/>
                <w:szCs w:val="20"/>
              </w:rPr>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w:t>
            </w:r>
            <w:proofErr w:type="spellStart"/>
            <w:r w:rsidRPr="00261FEB">
              <w:rPr>
                <w:sz w:val="20"/>
                <w:szCs w:val="20"/>
              </w:rPr>
              <w:t>subframes</w:t>
            </w:r>
            <w:proofErr w:type="spellEnd"/>
            <w:r w:rsidRPr="00261FEB">
              <w:rPr>
                <w:sz w:val="20"/>
                <w:szCs w:val="20"/>
              </w:rPr>
              <w:t>, pre-compensation gap is not applicable for band 249. When segmentation is applied, then the UE shall update pre-compensation at the beginning of each segment prior to segment transmission.”</w:t>
            </w:r>
          </w:p>
          <w:p w:rsidR="00261FEB" w:rsidRPr="00261FEB" w:rsidRDefault="00261FEB" w:rsidP="00261FEB">
            <w:pPr>
              <w:rPr>
                <w:sz w:val="20"/>
                <w:szCs w:val="20"/>
              </w:rPr>
            </w:pPr>
            <w:r w:rsidRPr="00261FEB">
              <w:rPr>
                <w:b/>
                <w:sz w:val="20"/>
                <w:szCs w:val="20"/>
              </w:rPr>
              <w:t xml:space="preserve">Note: </w:t>
            </w:r>
            <w:r w:rsidRPr="00261FEB">
              <w:rPr>
                <w:bCs/>
                <w:sz w:val="20"/>
                <w:szCs w:val="20"/>
              </w:rPr>
              <w:t>For TDD mode, the same TS 36</w:t>
            </w:r>
            <w:r w:rsidRPr="00261FEB">
              <w:rPr>
                <w:sz w:val="20"/>
                <w:szCs w:val="20"/>
              </w:rPr>
              <w:t>.102 specification for NB-</w:t>
            </w:r>
            <w:proofErr w:type="spellStart"/>
            <w:r w:rsidRPr="00261FEB">
              <w:rPr>
                <w:sz w:val="20"/>
                <w:szCs w:val="20"/>
              </w:rPr>
              <w:t>IoT</w:t>
            </w:r>
            <w:proofErr w:type="spellEnd"/>
            <w:r w:rsidRPr="00261FEB">
              <w:rPr>
                <w:sz w:val="20"/>
                <w:szCs w:val="20"/>
              </w:rPr>
              <w:t xml:space="preserve"> NTN UE frequency error applies:</w:t>
            </w:r>
          </w:p>
          <w:p w:rsidR="00261FEB" w:rsidRPr="00261FEB" w:rsidRDefault="00261FEB" w:rsidP="00261FEB">
            <w:pPr>
              <w:pStyle w:val="TH"/>
              <w:ind w:left="936"/>
              <w:jc w:val="left"/>
              <w:rPr>
                <w:sz w:val="20"/>
                <w:szCs w:val="20"/>
                <w:lang w:eastAsia="fr-FR"/>
              </w:rPr>
            </w:pPr>
            <w:r w:rsidRPr="00261FEB">
              <w:rPr>
                <w:snapToGrid w:val="0"/>
                <w:sz w:val="20"/>
                <w:szCs w:val="20"/>
              </w:rPr>
              <w:t xml:space="preserve">“Table 6.4B.1-1: </w:t>
            </w:r>
            <w:r w:rsidRPr="00261FEB">
              <w:rPr>
                <w:sz w:val="20"/>
                <w:szCs w:val="20"/>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585"/>
              <w:gridCol w:w="1715"/>
            </w:tblGrid>
            <w:tr w:rsidR="00261FEB" w:rsidRPr="00261FEB" w:rsidTr="002E3039">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H"/>
                    <w:rPr>
                      <w:sz w:val="20"/>
                      <w:szCs w:val="20"/>
                    </w:rPr>
                  </w:pPr>
                  <w:r w:rsidRPr="00261FEB">
                    <w:rPr>
                      <w:sz w:val="20"/>
                      <w:szCs w:val="20"/>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H"/>
                    <w:rPr>
                      <w:sz w:val="20"/>
                      <w:szCs w:val="20"/>
                    </w:rPr>
                  </w:pPr>
                  <w:r w:rsidRPr="00261FEB">
                    <w:rPr>
                      <w:sz w:val="20"/>
                      <w:szCs w:val="20"/>
                    </w:rPr>
                    <w:t>Frequency error [ppm]</w:t>
                  </w:r>
                </w:p>
              </w:tc>
            </w:tr>
            <w:tr w:rsidR="00261FEB" w:rsidRPr="00261FEB" w:rsidTr="002E3039">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C"/>
                    <w:rPr>
                      <w:sz w:val="20"/>
                      <w:szCs w:val="20"/>
                      <w:lang w:eastAsia="ja-JP"/>
                    </w:rPr>
                  </w:pPr>
                  <w:r w:rsidRPr="00261FEB">
                    <w:rPr>
                      <w:sz w:val="20"/>
                      <w:szCs w:val="20"/>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C"/>
                    <w:rPr>
                      <w:sz w:val="20"/>
                      <w:szCs w:val="20"/>
                      <w:lang w:eastAsia="ja-JP"/>
                    </w:rPr>
                  </w:pPr>
                  <w:r w:rsidRPr="00261FEB">
                    <w:rPr>
                      <w:sz w:val="20"/>
                      <w:szCs w:val="20"/>
                      <w:lang w:eastAsia="zh-CN"/>
                    </w:rPr>
                    <w:t>±0.2</w:t>
                  </w:r>
                </w:p>
              </w:tc>
            </w:tr>
            <w:tr w:rsidR="00261FEB" w:rsidRPr="00261FEB" w:rsidTr="002E3039">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C"/>
                    <w:rPr>
                      <w:sz w:val="20"/>
                      <w:szCs w:val="20"/>
                      <w:lang w:eastAsia="ja-JP"/>
                    </w:rPr>
                  </w:pPr>
                  <w:r w:rsidRPr="00261FEB">
                    <w:rPr>
                      <w:sz w:val="20"/>
                      <w:szCs w:val="20"/>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rsidR="00261FEB" w:rsidRPr="00261FEB" w:rsidRDefault="00261FEB" w:rsidP="002E3039">
                  <w:pPr>
                    <w:pStyle w:val="TAC"/>
                    <w:rPr>
                      <w:sz w:val="20"/>
                      <w:szCs w:val="20"/>
                      <w:lang w:eastAsia="ja-JP"/>
                    </w:rPr>
                  </w:pPr>
                  <w:r w:rsidRPr="00261FEB">
                    <w:rPr>
                      <w:sz w:val="20"/>
                      <w:szCs w:val="20"/>
                      <w:lang w:eastAsia="zh-CN"/>
                    </w:rPr>
                    <w:t>±0.1</w:t>
                  </w:r>
                </w:p>
              </w:tc>
            </w:tr>
          </w:tbl>
          <w:p w:rsidR="00261FEB" w:rsidRPr="00261FEB" w:rsidRDefault="00261FEB" w:rsidP="00261FEB">
            <w:pPr>
              <w:rPr>
                <w:rFonts w:ascii="Arial" w:hAnsi="Arial"/>
                <w:b/>
                <w:snapToGrid w:val="0"/>
                <w:sz w:val="20"/>
                <w:szCs w:val="20"/>
              </w:rPr>
            </w:pPr>
            <w:r w:rsidRPr="00261FEB">
              <w:rPr>
                <w:rFonts w:ascii="Arial" w:hAnsi="Arial"/>
                <w:snapToGrid w:val="0"/>
                <w:sz w:val="20"/>
                <w:szCs w:val="20"/>
              </w:rPr>
              <w:t>”</w:t>
            </w:r>
          </w:p>
          <w:p w:rsidR="00261FEB" w:rsidRPr="00261FEB" w:rsidRDefault="00261FEB" w:rsidP="00261FEB">
            <w:pPr>
              <w:pStyle w:val="a4"/>
              <w:numPr>
                <w:ilvl w:val="0"/>
                <w:numId w:val="40"/>
              </w:numPr>
              <w:overflowPunct w:val="0"/>
              <w:snapToGrid/>
              <w:ind w:firstLineChars="0"/>
              <w:textAlignment w:val="baseline"/>
              <w:rPr>
                <w:color w:val="0070C0"/>
                <w:sz w:val="20"/>
                <w:szCs w:val="20"/>
                <w:u w:val="single"/>
                <w:lang w:eastAsia="zh-CN"/>
              </w:rPr>
            </w:pPr>
            <w:r w:rsidRPr="00261FEB">
              <w:rPr>
                <w:sz w:val="20"/>
                <w:szCs w:val="20"/>
                <w:u w:val="single"/>
              </w:rPr>
              <w:t>For timing error requirement (TS 36.133):</w:t>
            </w:r>
          </w:p>
          <w:p w:rsidR="00261FEB" w:rsidRPr="00261FEB" w:rsidRDefault="00261FEB" w:rsidP="00261FEB">
            <w:pPr>
              <w:rPr>
                <w:sz w:val="20"/>
                <w:szCs w:val="20"/>
              </w:rPr>
            </w:pPr>
            <w:r w:rsidRPr="00261FEB">
              <w:rPr>
                <w:sz w:val="20"/>
                <w:szCs w:val="20"/>
              </w:rPr>
              <w:t>For NB-</w:t>
            </w:r>
            <w:proofErr w:type="spellStart"/>
            <w:r w:rsidRPr="00261FEB">
              <w:rPr>
                <w:sz w:val="20"/>
                <w:szCs w:val="20"/>
              </w:rPr>
              <w:t>IoT</w:t>
            </w:r>
            <w:proofErr w:type="spellEnd"/>
            <w:r w:rsidRPr="00261FEB">
              <w:rPr>
                <w:sz w:val="20"/>
                <w:szCs w:val="20"/>
              </w:rPr>
              <w:t xml:space="preserve"> NTN TDD, UE may adjust its time at the beginning of the uplink burst of 8 consecutive transmitted </w:t>
            </w:r>
            <w:proofErr w:type="spellStart"/>
            <w:r w:rsidRPr="00261FEB">
              <w:rPr>
                <w:sz w:val="20"/>
                <w:szCs w:val="20"/>
              </w:rPr>
              <w:t>subframes</w:t>
            </w:r>
            <w:proofErr w:type="spellEnd"/>
            <w:r w:rsidRPr="00261FEB">
              <w:rPr>
                <w:sz w:val="20"/>
                <w:szCs w:val="20"/>
              </w:rPr>
              <w:t>. Moreover, the time pre-compensation during the uplink burst of 8 consecutive transmitted sub-frames</w:t>
            </w:r>
            <w:r w:rsidRPr="00261FEB" w:rsidDel="009F5144">
              <w:rPr>
                <w:sz w:val="20"/>
                <w:szCs w:val="20"/>
              </w:rPr>
              <w:t xml:space="preserve"> </w:t>
            </w:r>
            <w:r w:rsidRPr="00261FEB">
              <w:rPr>
                <w:sz w:val="20"/>
                <w:szCs w:val="20"/>
              </w:rPr>
              <w:t>is considered up to UE implementation.</w:t>
            </w:r>
          </w:p>
          <w:p w:rsidR="00261FEB" w:rsidRPr="00261FEB" w:rsidRDefault="00261FEB" w:rsidP="00261FEB">
            <w:pPr>
              <w:rPr>
                <w:sz w:val="20"/>
                <w:szCs w:val="20"/>
              </w:rPr>
            </w:pPr>
            <w:r w:rsidRPr="00261FEB">
              <w:rPr>
                <w:b/>
                <w:sz w:val="20"/>
                <w:szCs w:val="20"/>
              </w:rPr>
              <w:t xml:space="preserve">Note: </w:t>
            </w:r>
            <w:r w:rsidRPr="00261FEB">
              <w:rPr>
                <w:bCs/>
                <w:sz w:val="20"/>
                <w:szCs w:val="20"/>
              </w:rPr>
              <w:t>For TDD mode, the same TS 36</w:t>
            </w:r>
            <w:r w:rsidRPr="00261FEB">
              <w:rPr>
                <w:sz w:val="20"/>
                <w:szCs w:val="20"/>
              </w:rPr>
              <w:t>.133 specification for NB-</w:t>
            </w:r>
            <w:proofErr w:type="spellStart"/>
            <w:r w:rsidRPr="00261FEB">
              <w:rPr>
                <w:sz w:val="20"/>
                <w:szCs w:val="20"/>
              </w:rPr>
              <w:t>IoT</w:t>
            </w:r>
            <w:proofErr w:type="spellEnd"/>
            <w:r w:rsidRPr="00261FEB">
              <w:rPr>
                <w:sz w:val="20"/>
                <w:szCs w:val="20"/>
              </w:rPr>
              <w:t xml:space="preserve"> NTN UE timing error applies:</w:t>
            </w:r>
          </w:p>
          <w:p w:rsidR="00261FEB" w:rsidRPr="00261FEB" w:rsidRDefault="00261FEB" w:rsidP="00261FEB">
            <w:pPr>
              <w:pStyle w:val="TH"/>
              <w:rPr>
                <w:sz w:val="20"/>
                <w:szCs w:val="20"/>
              </w:rPr>
            </w:pPr>
            <w:r w:rsidRPr="00261FEB">
              <w:rPr>
                <w:snapToGrid w:val="0"/>
                <w:sz w:val="20"/>
                <w:szCs w:val="20"/>
              </w:rPr>
              <w:t xml:space="preserve">“Table 7.20A.2-1: </w:t>
            </w:r>
            <w:proofErr w:type="spellStart"/>
            <w:r w:rsidRPr="00261FEB">
              <w:rPr>
                <w:snapToGrid w:val="0"/>
                <w:sz w:val="20"/>
                <w:szCs w:val="20"/>
              </w:rPr>
              <w:t>T</w:t>
            </w:r>
            <w:r w:rsidRPr="00261FEB">
              <w:rPr>
                <w:snapToGrid w:val="0"/>
                <w:sz w:val="20"/>
                <w:szCs w:val="20"/>
                <w:vertAlign w:val="subscript"/>
              </w:rPr>
              <w:t>e</w:t>
            </w:r>
            <w:proofErr w:type="spellEnd"/>
            <w:r w:rsidRPr="00261FEB">
              <w:rPr>
                <w:snapToGrid w:val="0"/>
                <w:sz w:val="20"/>
                <w:szCs w:val="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084"/>
            </w:tblGrid>
            <w:tr w:rsidR="00261FEB" w:rsidRPr="00261FEB" w:rsidTr="002E3039">
              <w:trPr>
                <w:cantSplit/>
                <w:jc w:val="center"/>
              </w:trPr>
              <w:tc>
                <w:tcPr>
                  <w:tcW w:w="2396" w:type="pct"/>
                  <w:tcBorders>
                    <w:top w:val="single" w:sz="4" w:space="0" w:color="auto"/>
                    <w:left w:val="single" w:sz="4" w:space="0" w:color="auto"/>
                    <w:bottom w:val="single" w:sz="4" w:space="0" w:color="auto"/>
                    <w:right w:val="single" w:sz="4" w:space="0" w:color="auto"/>
                  </w:tcBorders>
                  <w:hideMark/>
                </w:tcPr>
                <w:p w:rsidR="00261FEB" w:rsidRPr="00261FEB" w:rsidRDefault="00261FEB" w:rsidP="002E3039">
                  <w:pPr>
                    <w:pStyle w:val="TAH"/>
                    <w:rPr>
                      <w:sz w:val="20"/>
                      <w:szCs w:val="20"/>
                    </w:rPr>
                  </w:pPr>
                  <w:r w:rsidRPr="00261FEB">
                    <w:rPr>
                      <w:sz w:val="20"/>
                      <w:szCs w:val="20"/>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rsidR="00261FEB" w:rsidRPr="00261FEB" w:rsidRDefault="00261FEB" w:rsidP="002E3039">
                  <w:pPr>
                    <w:pStyle w:val="TAH"/>
                    <w:rPr>
                      <w:sz w:val="20"/>
                      <w:szCs w:val="20"/>
                    </w:rPr>
                  </w:pPr>
                  <w:proofErr w:type="spellStart"/>
                  <w:r w:rsidRPr="00261FEB">
                    <w:rPr>
                      <w:sz w:val="20"/>
                      <w:szCs w:val="20"/>
                    </w:rPr>
                    <w:t>T</w:t>
                  </w:r>
                  <w:r w:rsidRPr="00261FEB">
                    <w:rPr>
                      <w:sz w:val="20"/>
                      <w:szCs w:val="20"/>
                      <w:vertAlign w:val="subscript"/>
                    </w:rPr>
                    <w:t>e</w:t>
                  </w:r>
                  <w:proofErr w:type="spellEnd"/>
                  <w:r w:rsidRPr="00261FEB">
                    <w:rPr>
                      <w:sz w:val="20"/>
                      <w:szCs w:val="20"/>
                      <w:vertAlign w:val="subscript"/>
                    </w:rPr>
                    <w:t>_</w:t>
                  </w:r>
                </w:p>
              </w:tc>
            </w:tr>
            <w:tr w:rsidR="00261FEB" w:rsidRPr="00261FEB" w:rsidTr="002E3039">
              <w:trPr>
                <w:cantSplit/>
                <w:jc w:val="center"/>
              </w:trPr>
              <w:tc>
                <w:tcPr>
                  <w:tcW w:w="2396" w:type="pct"/>
                  <w:tcBorders>
                    <w:top w:val="single" w:sz="4" w:space="0" w:color="auto"/>
                    <w:left w:val="single" w:sz="4" w:space="0" w:color="auto"/>
                    <w:bottom w:val="single" w:sz="4" w:space="0" w:color="auto"/>
                    <w:right w:val="single" w:sz="4" w:space="0" w:color="auto"/>
                  </w:tcBorders>
                  <w:hideMark/>
                </w:tcPr>
                <w:p w:rsidR="00261FEB" w:rsidRPr="00261FEB" w:rsidRDefault="00261FEB" w:rsidP="002E3039">
                  <w:pPr>
                    <w:pStyle w:val="TAC"/>
                    <w:rPr>
                      <w:sz w:val="20"/>
                      <w:szCs w:val="20"/>
                    </w:rPr>
                  </w:pPr>
                  <w:r w:rsidRPr="00261FEB">
                    <w:rPr>
                      <w:sz w:val="20"/>
                      <w:szCs w:val="20"/>
                    </w:rPr>
                    <w:t>0.18</w:t>
                  </w:r>
                </w:p>
              </w:tc>
              <w:tc>
                <w:tcPr>
                  <w:tcW w:w="2604" w:type="pct"/>
                  <w:tcBorders>
                    <w:top w:val="single" w:sz="4" w:space="0" w:color="auto"/>
                    <w:left w:val="single" w:sz="4" w:space="0" w:color="auto"/>
                    <w:bottom w:val="single" w:sz="4" w:space="0" w:color="auto"/>
                    <w:right w:val="single" w:sz="4" w:space="0" w:color="auto"/>
                  </w:tcBorders>
                  <w:hideMark/>
                </w:tcPr>
                <w:p w:rsidR="00261FEB" w:rsidRPr="00261FEB" w:rsidRDefault="00261FEB" w:rsidP="002E3039">
                  <w:pPr>
                    <w:pStyle w:val="TAC"/>
                    <w:rPr>
                      <w:sz w:val="20"/>
                      <w:szCs w:val="20"/>
                      <w:vertAlign w:val="superscript"/>
                    </w:rPr>
                  </w:pPr>
                  <w:r w:rsidRPr="00261FEB">
                    <w:rPr>
                      <w:sz w:val="20"/>
                      <w:szCs w:val="20"/>
                    </w:rPr>
                    <w:t>97*T</w:t>
                  </w:r>
                  <w:r w:rsidRPr="00261FEB">
                    <w:rPr>
                      <w:sz w:val="20"/>
                      <w:szCs w:val="20"/>
                      <w:vertAlign w:val="subscript"/>
                    </w:rPr>
                    <w:t>S</w:t>
                  </w:r>
                </w:p>
              </w:tc>
            </w:tr>
            <w:tr w:rsidR="00261FEB" w:rsidRPr="00261FEB" w:rsidTr="002E303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61FEB" w:rsidRPr="00261FEB" w:rsidRDefault="00261FEB" w:rsidP="002E3039">
                  <w:pPr>
                    <w:pStyle w:val="TAN"/>
                    <w:rPr>
                      <w:sz w:val="20"/>
                      <w:szCs w:val="20"/>
                    </w:rPr>
                  </w:pPr>
                  <w:r w:rsidRPr="00261FEB">
                    <w:rPr>
                      <w:sz w:val="20"/>
                      <w:szCs w:val="20"/>
                    </w:rPr>
                    <w:t>Note 1:</w:t>
                  </w:r>
                  <w:r w:rsidRPr="00261FEB">
                    <w:rPr>
                      <w:sz w:val="20"/>
                      <w:szCs w:val="20"/>
                    </w:rPr>
                    <w:tab/>
                    <w:t>T</w:t>
                  </w:r>
                  <w:r w:rsidRPr="00261FEB">
                    <w:rPr>
                      <w:sz w:val="20"/>
                      <w:szCs w:val="20"/>
                      <w:vertAlign w:val="subscript"/>
                    </w:rPr>
                    <w:t>S</w:t>
                  </w:r>
                  <w:r w:rsidRPr="00261FEB">
                    <w:rPr>
                      <w:sz w:val="20"/>
                      <w:szCs w:val="20"/>
                    </w:rPr>
                    <w:t xml:space="preserve"> is the basic timing unit defined in TS 36.211</w:t>
                  </w:r>
                </w:p>
              </w:tc>
            </w:tr>
          </w:tbl>
          <w:p w:rsidR="00261FEB" w:rsidRPr="00261FEB" w:rsidRDefault="00261FEB" w:rsidP="00F61238">
            <w:pPr>
              <w:rPr>
                <w:color w:val="0070C0"/>
                <w:sz w:val="20"/>
                <w:szCs w:val="20"/>
                <w:lang w:eastAsia="zh-CN"/>
              </w:rPr>
            </w:pPr>
            <w:r w:rsidRPr="00261FEB">
              <w:rPr>
                <w:rStyle w:val="af0"/>
                <w:color w:val="000000" w:themeColor="text1"/>
                <w:sz w:val="20"/>
                <w:szCs w:val="20"/>
              </w:rPr>
              <w:lastRenderedPageBreak/>
              <w:t xml:space="preserve">As a general assumption for both frequency error and timing error, </w:t>
            </w:r>
            <w:r w:rsidRPr="00261FEB">
              <w:rPr>
                <w:rFonts w:ascii="Times" w:eastAsia="Batang" w:hAnsi="Times"/>
                <w:bCs/>
                <w:color w:val="000000" w:themeColor="text1"/>
                <w:sz w:val="20"/>
                <w:szCs w:val="20"/>
                <w:lang w:eastAsia="x-none"/>
              </w:rPr>
              <w:t xml:space="preserve">no pre-compensation gap is needed before the beginning of each </w:t>
            </w:r>
            <w:r w:rsidRPr="00261FEB">
              <w:rPr>
                <w:color w:val="000000" w:themeColor="text1"/>
                <w:sz w:val="20"/>
                <w:szCs w:val="20"/>
              </w:rPr>
              <w:t xml:space="preserve">uplink burst of 8 consecutive transmitted </w:t>
            </w:r>
            <w:proofErr w:type="spellStart"/>
            <w:r w:rsidRPr="00261FEB">
              <w:rPr>
                <w:color w:val="000000" w:themeColor="text1"/>
                <w:sz w:val="20"/>
                <w:szCs w:val="20"/>
              </w:rPr>
              <w:t>subframes</w:t>
            </w:r>
            <w:proofErr w:type="spellEnd"/>
            <w:r w:rsidRPr="00261FEB">
              <w:rPr>
                <w:color w:val="000000" w:themeColor="text1"/>
                <w:sz w:val="20"/>
                <w:szCs w:val="20"/>
              </w:rPr>
              <w:t xml:space="preserve">. However, when segmentation is applied (i.e. network configures the segmentation), UE pre-compensation gap may or may </w:t>
            </w:r>
            <w:r w:rsidRPr="00261FEB">
              <w:rPr>
                <w:sz w:val="20"/>
                <w:szCs w:val="20"/>
              </w:rPr>
              <w:t xml:space="preserve">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w:t>
            </w:r>
            <w:proofErr w:type="spellStart"/>
            <w:r w:rsidRPr="00261FEB">
              <w:rPr>
                <w:sz w:val="20"/>
                <w:szCs w:val="20"/>
              </w:rPr>
              <w:t>subframes</w:t>
            </w:r>
            <w:proofErr w:type="spellEnd"/>
            <w:r w:rsidRPr="00261FEB">
              <w:rPr>
                <w:sz w:val="20"/>
                <w:szCs w:val="20"/>
              </w:rPr>
              <w:t>.</w:t>
            </w:r>
          </w:p>
          <w:p w:rsidR="00261FEB" w:rsidRPr="00693B00" w:rsidRDefault="00261FEB" w:rsidP="00261FEB">
            <w:pPr>
              <w:outlineLvl w:val="0"/>
              <w:rPr>
                <w:b/>
                <w:sz w:val="20"/>
                <w:szCs w:val="20"/>
              </w:rPr>
            </w:pPr>
            <w:r w:rsidRPr="00693B00">
              <w:rPr>
                <w:b/>
                <w:sz w:val="20"/>
                <w:szCs w:val="20"/>
              </w:rPr>
              <w:t>2. Actions:</w:t>
            </w:r>
          </w:p>
          <w:p w:rsidR="00261FEB" w:rsidRPr="00693B00" w:rsidRDefault="00261FEB" w:rsidP="00261FEB">
            <w:pPr>
              <w:ind w:left="1985" w:hanging="1985"/>
              <w:rPr>
                <w:b/>
                <w:sz w:val="20"/>
                <w:szCs w:val="20"/>
              </w:rPr>
            </w:pPr>
            <w:r w:rsidRPr="00693B00">
              <w:rPr>
                <w:b/>
                <w:sz w:val="20"/>
                <w:szCs w:val="20"/>
              </w:rPr>
              <w:t>To RAN1:</w:t>
            </w:r>
          </w:p>
          <w:p w:rsidR="00261FEB" w:rsidRPr="00261FEB" w:rsidRDefault="00261FEB" w:rsidP="00F61238">
            <w:pPr>
              <w:rPr>
                <w:rFonts w:eastAsia="DengXian"/>
                <w:sz w:val="20"/>
                <w:szCs w:val="20"/>
                <w:lang w:eastAsia="zh-CN"/>
              </w:rPr>
            </w:pPr>
            <w:r w:rsidRPr="001A7ECD">
              <w:rPr>
                <w:rFonts w:eastAsia="DengXian" w:hint="eastAsia"/>
                <w:b/>
                <w:sz w:val="20"/>
                <w:szCs w:val="20"/>
                <w:lang w:eastAsia="zh-CN"/>
              </w:rPr>
              <w:t>ACTION:</w:t>
            </w:r>
            <w:r w:rsidRPr="00261FEB">
              <w:rPr>
                <w:rFonts w:eastAsia="DengXian" w:hint="eastAsia"/>
                <w:sz w:val="20"/>
                <w:szCs w:val="20"/>
                <w:lang w:eastAsia="zh-CN"/>
              </w:rPr>
              <w:t xml:space="preserve"> </w:t>
            </w:r>
            <w:r w:rsidRPr="00261FEB">
              <w:rPr>
                <w:sz w:val="20"/>
                <w:szCs w:val="20"/>
              </w:rPr>
              <w:t>RAN4 asks RAN1 if the included TS change is in accordance with the RAN1 agreement; if it is, no action is needed from RAN1. If it is not, RAN4 respectfully asks for further guidance from RAN1.</w:t>
            </w:r>
          </w:p>
        </w:tc>
      </w:tr>
    </w:tbl>
    <w:p w:rsidR="000A4D22" w:rsidRPr="00AD5293" w:rsidRDefault="00AD5293" w:rsidP="00F61238">
      <w:pPr>
        <w:rPr>
          <w:noProof/>
          <w:sz w:val="20"/>
          <w:szCs w:val="20"/>
          <w:lang w:eastAsia="zh-CN"/>
        </w:rPr>
      </w:pPr>
      <w:r w:rsidRPr="00AD5293">
        <w:rPr>
          <w:noProof/>
          <w:sz w:val="20"/>
          <w:szCs w:val="20"/>
          <w:lang w:eastAsia="zh-CN"/>
        </w:rPr>
        <w:lastRenderedPageBreak/>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bookmarkEnd w:id="4"/>
      <w:r w:rsidR="00261FEB">
        <w:rPr>
          <w:rFonts w:hint="eastAsia"/>
          <w:noProof/>
          <w:sz w:val="20"/>
          <w:szCs w:val="20"/>
          <w:lang w:eastAsia="zh-CN"/>
        </w:rPr>
        <w:t xml:space="preserve">LS reply </w:t>
      </w:r>
      <w:r w:rsidR="00636AB6">
        <w:rPr>
          <w:rFonts w:hint="eastAsia"/>
          <w:noProof/>
          <w:sz w:val="20"/>
          <w:szCs w:val="20"/>
          <w:lang w:eastAsia="zh-CN"/>
        </w:rPr>
        <w:t>on precompensation for NB-IoT NTN TDD mode from RAN4</w:t>
      </w:r>
      <w:r w:rsidR="001A7ECD">
        <w:rPr>
          <w:rFonts w:hint="eastAsia"/>
          <w:noProof/>
          <w:sz w:val="20"/>
          <w:szCs w:val="20"/>
          <w:lang w:eastAsia="zh-CN"/>
        </w:rPr>
        <w:t>.</w:t>
      </w:r>
    </w:p>
    <w:p w:rsidR="003A1E70" w:rsidRDefault="00DF65F2" w:rsidP="00022526">
      <w:pPr>
        <w:pStyle w:val="1"/>
        <w:rPr>
          <w:lang w:eastAsia="zh-CN"/>
        </w:rPr>
      </w:pPr>
      <w:r>
        <w:t>Discussion</w:t>
      </w:r>
    </w:p>
    <w:p w:rsidR="00B62630" w:rsidRDefault="00636AB6" w:rsidP="0078775B">
      <w:pPr>
        <w:rPr>
          <w:sz w:val="20"/>
          <w:szCs w:val="20"/>
          <w:lang w:eastAsia="zh-CN"/>
        </w:rPr>
      </w:pPr>
      <w:bookmarkStart w:id="5" w:name="OLE_LINK5"/>
      <w:bookmarkStart w:id="6" w:name="OLE_LINK6"/>
      <w:r>
        <w:rPr>
          <w:rFonts w:hint="eastAsia"/>
          <w:sz w:val="20"/>
          <w:szCs w:val="20"/>
          <w:lang w:eastAsia="zh-CN"/>
        </w:rPr>
        <w:t>In RAN1#120bis meeting, RAN1 reached above mentioned WA. In RAN1#121 meeting, RAN1 has further discussed and reached following detailed agreement:</w:t>
      </w:r>
    </w:p>
    <w:tbl>
      <w:tblPr>
        <w:tblStyle w:val="a9"/>
        <w:tblW w:w="0" w:type="auto"/>
        <w:tblLook w:val="04A0" w:firstRow="1" w:lastRow="0" w:firstColumn="1" w:lastColumn="0" w:noHBand="0" w:noVBand="1"/>
      </w:tblPr>
      <w:tblGrid>
        <w:gridCol w:w="9533"/>
      </w:tblGrid>
      <w:tr w:rsidR="00636AB6" w:rsidTr="00636AB6">
        <w:tc>
          <w:tcPr>
            <w:tcW w:w="9533" w:type="dxa"/>
          </w:tcPr>
          <w:p w:rsidR="00636AB6" w:rsidRPr="00636AB6" w:rsidRDefault="00636AB6" w:rsidP="00636AB6">
            <w:pPr>
              <w:rPr>
                <w:b/>
                <w:sz w:val="20"/>
                <w:szCs w:val="20"/>
                <w:highlight w:val="green"/>
              </w:rPr>
            </w:pPr>
            <w:r w:rsidRPr="00636AB6">
              <w:rPr>
                <w:b/>
                <w:sz w:val="20"/>
                <w:szCs w:val="20"/>
                <w:highlight w:val="green"/>
              </w:rPr>
              <w:t>Agreement</w:t>
            </w:r>
          </w:p>
          <w:p w:rsidR="00636AB6" w:rsidRPr="00636AB6" w:rsidRDefault="00636AB6" w:rsidP="00636AB6">
            <w:pPr>
              <w:rPr>
                <w:sz w:val="20"/>
                <w:szCs w:val="20"/>
              </w:rPr>
            </w:pPr>
            <w:r w:rsidRPr="00636AB6">
              <w:rPr>
                <w:sz w:val="20"/>
                <w:szCs w:val="20"/>
              </w:rPr>
              <w:t xml:space="preserve">Confirm the following working assumption with </w:t>
            </w:r>
            <w:r w:rsidRPr="00636AB6">
              <w:rPr>
                <w:color w:val="FF0000"/>
                <w:sz w:val="20"/>
                <w:szCs w:val="20"/>
              </w:rPr>
              <w:t>modifications</w:t>
            </w:r>
            <w:r w:rsidRPr="00636AB6">
              <w:rPr>
                <w:sz w:val="20"/>
                <w:szCs w:val="20"/>
              </w:rPr>
              <w:t>:</w:t>
            </w:r>
          </w:p>
          <w:p w:rsidR="00636AB6" w:rsidRPr="00636AB6" w:rsidRDefault="00636AB6" w:rsidP="00636AB6">
            <w:pPr>
              <w:rPr>
                <w:sz w:val="20"/>
                <w:szCs w:val="20"/>
              </w:rPr>
            </w:pPr>
            <w:r w:rsidRPr="00636AB6">
              <w:rPr>
                <w:sz w:val="20"/>
                <w:szCs w:val="20"/>
              </w:rPr>
              <w:t xml:space="preserve">For </w:t>
            </w:r>
            <w:proofErr w:type="spellStart"/>
            <w:r w:rsidRPr="00636AB6">
              <w:rPr>
                <w:sz w:val="20"/>
                <w:szCs w:val="20"/>
              </w:rPr>
              <w:t>precompensation</w:t>
            </w:r>
            <w:proofErr w:type="spellEnd"/>
            <w:r w:rsidRPr="00636AB6">
              <w:rPr>
                <w:sz w:val="20"/>
                <w:szCs w:val="20"/>
              </w:rPr>
              <w:t>, from RAN1 perspective:</w:t>
            </w:r>
          </w:p>
          <w:p w:rsidR="00636AB6" w:rsidRPr="00636AB6" w:rsidRDefault="00636AB6" w:rsidP="00636AB6">
            <w:pPr>
              <w:pStyle w:val="ListParagraph2"/>
              <w:numPr>
                <w:ilvl w:val="0"/>
                <w:numId w:val="41"/>
              </w:numPr>
              <w:overflowPunct w:val="0"/>
              <w:autoSpaceDE w:val="0"/>
              <w:autoSpaceDN w:val="0"/>
              <w:adjustRightInd w:val="0"/>
              <w:textAlignment w:val="baseline"/>
              <w:rPr>
                <w:sz w:val="20"/>
                <w:szCs w:val="20"/>
              </w:rPr>
            </w:pPr>
            <w:r w:rsidRPr="00636AB6">
              <w:rPr>
                <w:sz w:val="20"/>
                <w:szCs w:val="20"/>
              </w:rPr>
              <w:t xml:space="preserve">The UE </w:t>
            </w:r>
            <w:r w:rsidRPr="00636AB6">
              <w:rPr>
                <w:color w:val="FF0000"/>
                <w:sz w:val="20"/>
                <w:szCs w:val="20"/>
              </w:rPr>
              <w:t xml:space="preserve">may </w:t>
            </w:r>
            <w:r w:rsidRPr="00636AB6">
              <w:rPr>
                <w:sz w:val="20"/>
                <w:szCs w:val="20"/>
              </w:rPr>
              <w:t xml:space="preserve">adjust its time/frequency pre-compensation before the beginning of each set of consecutive 8 uplink </w:t>
            </w:r>
            <w:proofErr w:type="spellStart"/>
            <w:r w:rsidRPr="00636AB6">
              <w:rPr>
                <w:sz w:val="20"/>
                <w:szCs w:val="20"/>
              </w:rPr>
              <w:t>subframes</w:t>
            </w:r>
            <w:proofErr w:type="spellEnd"/>
            <w:r w:rsidRPr="00636AB6">
              <w:rPr>
                <w:sz w:val="20"/>
                <w:szCs w:val="20"/>
              </w:rPr>
              <w:t xml:space="preserve">. No pre-compensation gap is needed before the beginning of each set of consecutive 8 uplink </w:t>
            </w:r>
            <w:proofErr w:type="spellStart"/>
            <w:r w:rsidRPr="00636AB6">
              <w:rPr>
                <w:sz w:val="20"/>
                <w:szCs w:val="20"/>
              </w:rPr>
              <w:t>subframes</w:t>
            </w:r>
            <w:proofErr w:type="spellEnd"/>
            <w:r w:rsidRPr="00636AB6">
              <w:rPr>
                <w:sz w:val="20"/>
                <w:szCs w:val="20"/>
              </w:rPr>
              <w:t>.</w:t>
            </w:r>
          </w:p>
          <w:p w:rsidR="00636AB6" w:rsidRPr="00636AB6" w:rsidRDefault="00636AB6" w:rsidP="00636AB6">
            <w:pPr>
              <w:pStyle w:val="ListParagraph2"/>
              <w:numPr>
                <w:ilvl w:val="0"/>
                <w:numId w:val="41"/>
              </w:numPr>
              <w:overflowPunct w:val="0"/>
              <w:autoSpaceDE w:val="0"/>
              <w:autoSpaceDN w:val="0"/>
              <w:adjustRightInd w:val="0"/>
              <w:textAlignment w:val="baseline"/>
              <w:rPr>
                <w:color w:val="FF0000"/>
                <w:sz w:val="20"/>
                <w:szCs w:val="20"/>
              </w:rPr>
            </w:pPr>
            <w:r w:rsidRPr="00636AB6">
              <w:rPr>
                <w:color w:val="FF0000"/>
                <w:sz w:val="20"/>
                <w:szCs w:val="20"/>
              </w:rPr>
              <w:t>The UE may adjust its time/frequency pre-compensation at the beginning of an NPUSCH/NPRACH transmission (same behavior as Rel-18)</w:t>
            </w:r>
          </w:p>
          <w:p w:rsidR="00636AB6" w:rsidRPr="00636AB6" w:rsidRDefault="00636AB6" w:rsidP="00636AB6">
            <w:pPr>
              <w:pStyle w:val="ListParagraph2"/>
              <w:numPr>
                <w:ilvl w:val="1"/>
                <w:numId w:val="41"/>
              </w:numPr>
              <w:overflowPunct w:val="0"/>
              <w:autoSpaceDE w:val="0"/>
              <w:autoSpaceDN w:val="0"/>
              <w:adjustRightInd w:val="0"/>
              <w:textAlignment w:val="baseline"/>
              <w:rPr>
                <w:color w:val="FF0000"/>
                <w:sz w:val="20"/>
                <w:szCs w:val="20"/>
              </w:rPr>
            </w:pPr>
            <w:r w:rsidRPr="00636AB6">
              <w:rPr>
                <w:color w:val="FF0000"/>
                <w:sz w:val="20"/>
                <w:szCs w:val="20"/>
              </w:rPr>
              <w:t xml:space="preserve">Segmented </w:t>
            </w:r>
            <w:proofErr w:type="spellStart"/>
            <w:r w:rsidRPr="00636AB6">
              <w:rPr>
                <w:color w:val="FF0000"/>
                <w:sz w:val="20"/>
                <w:szCs w:val="20"/>
              </w:rPr>
              <w:t>precompensation</w:t>
            </w:r>
            <w:proofErr w:type="spellEnd"/>
            <w:r w:rsidRPr="00636AB6">
              <w:rPr>
                <w:color w:val="FF0000"/>
                <w:sz w:val="20"/>
                <w:szCs w:val="20"/>
              </w:rPr>
              <w:t xml:space="preserve"> is not supported.</w:t>
            </w:r>
          </w:p>
          <w:p w:rsidR="00636AB6" w:rsidRPr="00636AB6" w:rsidRDefault="00636AB6" w:rsidP="00636AB6">
            <w:pPr>
              <w:pStyle w:val="ListParagraph2"/>
              <w:numPr>
                <w:ilvl w:val="1"/>
                <w:numId w:val="41"/>
              </w:numPr>
              <w:overflowPunct w:val="0"/>
              <w:autoSpaceDE w:val="0"/>
              <w:autoSpaceDN w:val="0"/>
              <w:adjustRightInd w:val="0"/>
              <w:textAlignment w:val="baseline"/>
              <w:rPr>
                <w:color w:val="FF0000"/>
                <w:sz w:val="20"/>
                <w:szCs w:val="20"/>
              </w:rPr>
            </w:pPr>
            <w:r w:rsidRPr="00636AB6">
              <w:rPr>
                <w:color w:val="FF0000"/>
                <w:sz w:val="20"/>
                <w:szCs w:val="20"/>
              </w:rPr>
              <w:t xml:space="preserve">It is not supported to perform </w:t>
            </w:r>
            <w:proofErr w:type="spellStart"/>
            <w:r w:rsidRPr="00636AB6">
              <w:rPr>
                <w:color w:val="FF0000"/>
                <w:sz w:val="20"/>
                <w:szCs w:val="20"/>
              </w:rPr>
              <w:t>precompensation</w:t>
            </w:r>
            <w:proofErr w:type="spellEnd"/>
            <w:r w:rsidRPr="00636AB6">
              <w:rPr>
                <w:color w:val="FF0000"/>
                <w:sz w:val="20"/>
                <w:szCs w:val="20"/>
              </w:rPr>
              <w:t xml:space="preserve"> within the set of 8 consecutive uplink </w:t>
            </w:r>
            <w:proofErr w:type="spellStart"/>
            <w:r w:rsidRPr="00636AB6">
              <w:rPr>
                <w:color w:val="FF0000"/>
                <w:sz w:val="20"/>
                <w:szCs w:val="20"/>
              </w:rPr>
              <w:t>subframes</w:t>
            </w:r>
            <w:proofErr w:type="spellEnd"/>
            <w:r w:rsidRPr="00636AB6">
              <w:rPr>
                <w:color w:val="FF0000"/>
                <w:sz w:val="20"/>
                <w:szCs w:val="20"/>
              </w:rPr>
              <w:t xml:space="preserve"> other than at the beginning of an NPUSCH/NPRACH transmission</w:t>
            </w:r>
          </w:p>
          <w:p w:rsidR="00636AB6" w:rsidRPr="00636AB6" w:rsidRDefault="00636AB6" w:rsidP="00636AB6">
            <w:pPr>
              <w:pStyle w:val="ListParagraph2"/>
              <w:numPr>
                <w:ilvl w:val="0"/>
                <w:numId w:val="41"/>
              </w:numPr>
              <w:overflowPunct w:val="0"/>
              <w:autoSpaceDE w:val="0"/>
              <w:autoSpaceDN w:val="0"/>
              <w:adjustRightInd w:val="0"/>
              <w:textAlignment w:val="baseline"/>
              <w:rPr>
                <w:sz w:val="20"/>
                <w:szCs w:val="20"/>
              </w:rPr>
            </w:pPr>
            <w:r w:rsidRPr="00636AB6">
              <w:rPr>
                <w:sz w:val="20"/>
                <w:szCs w:val="20"/>
              </w:rPr>
              <w:t>FFS: whether spec impact is in RAN1, RAN4 or both.</w:t>
            </w:r>
          </w:p>
          <w:p w:rsidR="00636AB6" w:rsidRPr="00636AB6" w:rsidRDefault="00636AB6" w:rsidP="00636AB6">
            <w:pPr>
              <w:overflowPunct w:val="0"/>
              <w:textAlignment w:val="baseline"/>
              <w:rPr>
                <w:color w:val="FF0000"/>
                <w:szCs w:val="20"/>
                <w:lang w:eastAsia="zh-CN"/>
              </w:rPr>
            </w:pPr>
            <w:r w:rsidRPr="00636AB6">
              <w:rPr>
                <w:color w:val="FF0000"/>
                <w:sz w:val="20"/>
                <w:szCs w:val="20"/>
              </w:rPr>
              <w:t xml:space="preserve">NOTE: RAN1 may revisit this agreement if RAN4 reply LS shows concerns, including concerns on meeting the requirements without segmented </w:t>
            </w:r>
            <w:proofErr w:type="spellStart"/>
            <w:r w:rsidRPr="00636AB6">
              <w:rPr>
                <w:color w:val="FF0000"/>
                <w:sz w:val="20"/>
                <w:szCs w:val="20"/>
              </w:rPr>
              <w:t>precompensation</w:t>
            </w:r>
            <w:proofErr w:type="spellEnd"/>
          </w:p>
        </w:tc>
      </w:tr>
    </w:tbl>
    <w:p w:rsidR="00636AB6" w:rsidRDefault="00636AB6" w:rsidP="0078775B">
      <w:pPr>
        <w:rPr>
          <w:sz w:val="20"/>
          <w:szCs w:val="20"/>
          <w:lang w:eastAsia="zh-CN"/>
        </w:rPr>
      </w:pPr>
      <w:r>
        <w:rPr>
          <w:rFonts w:hint="eastAsia"/>
          <w:sz w:val="20"/>
          <w:szCs w:val="20"/>
          <w:lang w:eastAsia="zh-CN"/>
        </w:rPr>
        <w:t xml:space="preserve"> </w:t>
      </w:r>
    </w:p>
    <w:p w:rsidR="00A26867" w:rsidRDefault="00CC5C38" w:rsidP="0078775B">
      <w:pPr>
        <w:rPr>
          <w:sz w:val="20"/>
          <w:szCs w:val="20"/>
          <w:lang w:eastAsia="zh-CN"/>
        </w:rPr>
      </w:pPr>
      <w:r>
        <w:rPr>
          <w:sz w:val="20"/>
          <w:szCs w:val="20"/>
          <w:lang w:eastAsia="zh-CN"/>
        </w:rPr>
        <w:t>B</w:t>
      </w:r>
      <w:r>
        <w:rPr>
          <w:rFonts w:hint="eastAsia"/>
          <w:sz w:val="20"/>
          <w:szCs w:val="20"/>
          <w:lang w:eastAsia="zh-CN"/>
        </w:rPr>
        <w:t>ased on RAN1 agreement, i</w:t>
      </w:r>
      <w:r w:rsidR="00636AB6">
        <w:rPr>
          <w:rFonts w:hint="eastAsia"/>
          <w:sz w:val="20"/>
          <w:szCs w:val="20"/>
          <w:lang w:eastAsia="zh-CN"/>
        </w:rPr>
        <w:t xml:space="preserve">t can be seen that </w:t>
      </w:r>
      <w:r w:rsidR="006C0FE7">
        <w:rPr>
          <w:rFonts w:hint="eastAsia"/>
          <w:sz w:val="20"/>
          <w:szCs w:val="20"/>
          <w:lang w:eastAsia="zh-CN"/>
        </w:rPr>
        <w:t xml:space="preserve">segmented </w:t>
      </w:r>
      <w:proofErr w:type="spellStart"/>
      <w:r w:rsidR="006C0FE7">
        <w:rPr>
          <w:rFonts w:hint="eastAsia"/>
          <w:sz w:val="20"/>
          <w:szCs w:val="20"/>
          <w:lang w:eastAsia="zh-CN"/>
        </w:rPr>
        <w:t>precompensation</w:t>
      </w:r>
      <w:proofErr w:type="spellEnd"/>
      <w:r w:rsidR="006C0FE7">
        <w:rPr>
          <w:rFonts w:hint="eastAsia"/>
          <w:sz w:val="20"/>
          <w:szCs w:val="20"/>
          <w:lang w:eastAsia="zh-CN"/>
        </w:rPr>
        <w:t xml:space="preserve"> is not supported and it is not supported to perform </w:t>
      </w:r>
      <w:proofErr w:type="spellStart"/>
      <w:r w:rsidR="006C0FE7">
        <w:rPr>
          <w:rFonts w:hint="eastAsia"/>
          <w:sz w:val="20"/>
          <w:szCs w:val="20"/>
          <w:lang w:eastAsia="zh-CN"/>
        </w:rPr>
        <w:t>precompensation</w:t>
      </w:r>
      <w:proofErr w:type="spellEnd"/>
      <w:r w:rsidR="006C0FE7">
        <w:rPr>
          <w:rFonts w:hint="eastAsia"/>
          <w:sz w:val="20"/>
          <w:szCs w:val="20"/>
          <w:lang w:eastAsia="zh-CN"/>
        </w:rPr>
        <w:t xml:space="preserve"> within the set of 8 consecutive uplink </w:t>
      </w:r>
      <w:proofErr w:type="spellStart"/>
      <w:r w:rsidR="006C0FE7">
        <w:rPr>
          <w:rFonts w:hint="eastAsia"/>
          <w:sz w:val="20"/>
          <w:szCs w:val="20"/>
          <w:lang w:eastAsia="zh-CN"/>
        </w:rPr>
        <w:t>subframes</w:t>
      </w:r>
      <w:proofErr w:type="spellEnd"/>
      <w:r w:rsidR="006C0FE7">
        <w:rPr>
          <w:rFonts w:hint="eastAsia"/>
          <w:sz w:val="20"/>
          <w:szCs w:val="20"/>
          <w:lang w:eastAsia="zh-CN"/>
        </w:rPr>
        <w:t xml:space="preserve">. </w:t>
      </w:r>
      <w:r w:rsidR="006C0FE7">
        <w:rPr>
          <w:sz w:val="20"/>
          <w:szCs w:val="20"/>
          <w:lang w:eastAsia="zh-CN"/>
        </w:rPr>
        <w:t>T</w:t>
      </w:r>
      <w:r w:rsidR="006C0FE7">
        <w:rPr>
          <w:rFonts w:hint="eastAsia"/>
          <w:sz w:val="20"/>
          <w:szCs w:val="20"/>
          <w:lang w:eastAsia="zh-CN"/>
        </w:rPr>
        <w:t xml:space="preserve">herefore, </w:t>
      </w:r>
      <w:r w:rsidR="00DC2ECB" w:rsidRPr="00261FEB">
        <w:rPr>
          <w:sz w:val="20"/>
          <w:szCs w:val="20"/>
        </w:rPr>
        <w:t>during the transmission of an uplink burst of 8 consecutive</w:t>
      </w:r>
      <w:r w:rsidR="00DC2ECB">
        <w:rPr>
          <w:sz w:val="20"/>
          <w:szCs w:val="20"/>
        </w:rPr>
        <w:t xml:space="preserve"> transmitted </w:t>
      </w:r>
      <w:proofErr w:type="spellStart"/>
      <w:r w:rsidR="00DC2ECB">
        <w:rPr>
          <w:sz w:val="20"/>
          <w:szCs w:val="20"/>
        </w:rPr>
        <w:t>subframes</w:t>
      </w:r>
      <w:proofErr w:type="spellEnd"/>
      <w:r w:rsidR="00DC2ECB">
        <w:rPr>
          <w:rFonts w:hint="eastAsia"/>
          <w:sz w:val="20"/>
          <w:szCs w:val="20"/>
          <w:lang w:eastAsia="zh-CN"/>
        </w:rPr>
        <w:t xml:space="preserve">, there is no segmentation applied. </w:t>
      </w:r>
      <w:r w:rsidR="00EF59DF">
        <w:rPr>
          <w:sz w:val="20"/>
          <w:szCs w:val="20"/>
          <w:lang w:eastAsia="zh-CN"/>
        </w:rPr>
        <w:t>A</w:t>
      </w:r>
      <w:r w:rsidR="00EF59DF">
        <w:rPr>
          <w:rFonts w:hint="eastAsia"/>
          <w:sz w:val="20"/>
          <w:szCs w:val="20"/>
          <w:lang w:eastAsia="zh-CN"/>
        </w:rPr>
        <w:t xml:space="preserve">s a result, RAN4 </w:t>
      </w:r>
      <w:r w:rsidR="0080224A">
        <w:rPr>
          <w:rFonts w:hint="eastAsia"/>
          <w:sz w:val="20"/>
          <w:szCs w:val="20"/>
          <w:lang w:eastAsia="zh-CN"/>
        </w:rPr>
        <w:t>TS change is not in accordance with the RAN1 agreement.</w:t>
      </w:r>
    </w:p>
    <w:p w:rsidR="0080224A" w:rsidRPr="0080224A" w:rsidRDefault="00C05998" w:rsidP="0078775B">
      <w:pPr>
        <w:rPr>
          <w:b/>
          <w:sz w:val="20"/>
          <w:szCs w:val="20"/>
          <w:lang w:eastAsia="zh-CN"/>
        </w:rPr>
      </w:pPr>
      <w:r>
        <w:rPr>
          <w:rFonts w:hint="eastAsia"/>
          <w:b/>
          <w:sz w:val="20"/>
          <w:szCs w:val="20"/>
          <w:lang w:eastAsia="zh-CN"/>
        </w:rPr>
        <w:t>Observation 1</w:t>
      </w:r>
      <w:r w:rsidR="0080224A" w:rsidRPr="0080224A">
        <w:rPr>
          <w:rFonts w:hint="eastAsia"/>
          <w:b/>
          <w:sz w:val="20"/>
          <w:szCs w:val="20"/>
          <w:lang w:eastAsia="zh-CN"/>
        </w:rPr>
        <w:t xml:space="preserve">: </w:t>
      </w:r>
      <w:r>
        <w:rPr>
          <w:rFonts w:hint="eastAsia"/>
          <w:b/>
          <w:sz w:val="20"/>
          <w:szCs w:val="20"/>
          <w:lang w:eastAsia="zh-CN"/>
        </w:rPr>
        <w:t>based on RAN1 agreement, t</w:t>
      </w:r>
      <w:r w:rsidR="0080224A" w:rsidRPr="0080224A">
        <w:rPr>
          <w:rFonts w:hint="eastAsia"/>
          <w:b/>
          <w:sz w:val="20"/>
          <w:szCs w:val="20"/>
          <w:lang w:eastAsia="zh-CN"/>
        </w:rPr>
        <w:t>here is no segment</w:t>
      </w:r>
      <w:r>
        <w:rPr>
          <w:rFonts w:hint="eastAsia"/>
          <w:b/>
          <w:sz w:val="20"/>
          <w:szCs w:val="20"/>
          <w:lang w:eastAsia="zh-CN"/>
        </w:rPr>
        <w:t>ed pre-</w:t>
      </w:r>
      <w:r>
        <w:rPr>
          <w:b/>
          <w:sz w:val="20"/>
          <w:szCs w:val="20"/>
          <w:lang w:eastAsia="zh-CN"/>
        </w:rPr>
        <w:t>compensation</w:t>
      </w:r>
      <w:r>
        <w:rPr>
          <w:rFonts w:hint="eastAsia"/>
          <w:b/>
          <w:sz w:val="20"/>
          <w:szCs w:val="20"/>
          <w:lang w:eastAsia="zh-CN"/>
        </w:rPr>
        <w:t xml:space="preserve"> </w:t>
      </w:r>
      <w:r w:rsidR="0080224A" w:rsidRPr="0080224A">
        <w:rPr>
          <w:rFonts w:hint="eastAsia"/>
          <w:b/>
          <w:sz w:val="20"/>
          <w:szCs w:val="20"/>
          <w:lang w:eastAsia="zh-CN"/>
        </w:rPr>
        <w:t xml:space="preserve">within </w:t>
      </w:r>
      <w:r w:rsidR="0080224A" w:rsidRPr="0080224A">
        <w:rPr>
          <w:b/>
          <w:sz w:val="20"/>
          <w:szCs w:val="20"/>
        </w:rPr>
        <w:t>an uplink burst of</w:t>
      </w:r>
      <w:r w:rsidR="0080224A" w:rsidRPr="0080224A">
        <w:rPr>
          <w:rFonts w:hint="eastAsia"/>
          <w:b/>
          <w:sz w:val="20"/>
          <w:szCs w:val="20"/>
          <w:lang w:eastAsia="zh-CN"/>
        </w:rPr>
        <w:t xml:space="preserve"> 8 consecutive transmitted </w:t>
      </w:r>
      <w:proofErr w:type="spellStart"/>
      <w:r w:rsidR="0080224A" w:rsidRPr="0080224A">
        <w:rPr>
          <w:rFonts w:hint="eastAsia"/>
          <w:b/>
          <w:sz w:val="20"/>
          <w:szCs w:val="20"/>
          <w:lang w:eastAsia="zh-CN"/>
        </w:rPr>
        <w:t>subframes</w:t>
      </w:r>
      <w:proofErr w:type="spellEnd"/>
      <w:r w:rsidR="0080224A" w:rsidRPr="0080224A">
        <w:rPr>
          <w:rFonts w:hint="eastAsia"/>
          <w:b/>
          <w:sz w:val="20"/>
          <w:szCs w:val="20"/>
          <w:lang w:eastAsia="zh-CN"/>
        </w:rPr>
        <w:t>.</w:t>
      </w:r>
      <w:bookmarkStart w:id="7" w:name="_GoBack"/>
      <w:bookmarkEnd w:id="7"/>
    </w:p>
    <w:bookmarkEnd w:id="5"/>
    <w:bookmarkEnd w:id="6"/>
    <w:p w:rsidR="00C05998" w:rsidRDefault="00C05998" w:rsidP="00C05998">
      <w:pPr>
        <w:rPr>
          <w:b/>
          <w:kern w:val="2"/>
          <w:sz w:val="20"/>
          <w:szCs w:val="20"/>
          <w:lang w:eastAsia="zh-CN"/>
        </w:rPr>
      </w:pPr>
      <w:r>
        <w:rPr>
          <w:rFonts w:hint="eastAsia"/>
          <w:b/>
          <w:bCs/>
          <w:sz w:val="20"/>
          <w:szCs w:val="20"/>
          <w:lang w:eastAsia="zh-CN"/>
        </w:rPr>
        <w:t>Observation 2</w:t>
      </w:r>
      <w:r w:rsidRPr="00E009DC">
        <w:rPr>
          <w:rFonts w:hint="eastAsia"/>
          <w:b/>
          <w:bCs/>
          <w:sz w:val="20"/>
          <w:szCs w:val="20"/>
          <w:lang w:eastAsia="zh-CN"/>
        </w:rPr>
        <w:t>:</w:t>
      </w:r>
      <w:bookmarkStart w:id="8" w:name="OLE_LINK8"/>
      <w:bookmarkStart w:id="9" w:name="OLE_LINK9"/>
      <w:r>
        <w:rPr>
          <w:rFonts w:hint="eastAsia"/>
          <w:b/>
          <w:bCs/>
          <w:sz w:val="20"/>
          <w:szCs w:val="20"/>
          <w:lang w:eastAsia="zh-CN"/>
        </w:rPr>
        <w:t xml:space="preserve"> From RAN1 perspective, included TS change is not in accordance with the RAN1 agreement</w:t>
      </w:r>
      <w:r w:rsidRPr="00B9755C">
        <w:rPr>
          <w:rFonts w:hint="eastAsia"/>
          <w:b/>
          <w:bCs/>
          <w:sz w:val="20"/>
          <w:szCs w:val="20"/>
          <w:lang w:eastAsia="zh-CN"/>
        </w:rPr>
        <w:t>.</w:t>
      </w:r>
      <w:bookmarkEnd w:id="8"/>
      <w:bookmarkEnd w:id="9"/>
      <w:r w:rsidRPr="00E009DC">
        <w:rPr>
          <w:rFonts w:hint="eastAsia"/>
          <w:b/>
          <w:kern w:val="2"/>
          <w:sz w:val="20"/>
          <w:szCs w:val="20"/>
          <w:lang w:eastAsia="zh-CN"/>
        </w:rPr>
        <w:t xml:space="preserve"> </w:t>
      </w:r>
    </w:p>
    <w:p w:rsidR="005649ED" w:rsidRPr="0080224A" w:rsidRDefault="005649ED" w:rsidP="007646EA">
      <w:pPr>
        <w:rPr>
          <w:kern w:val="2"/>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A26867" w:rsidRPr="00AD5293">
        <w:rPr>
          <w:rFonts w:hint="eastAsia"/>
          <w:noProof/>
          <w:sz w:val="20"/>
          <w:szCs w:val="20"/>
          <w:lang w:eastAsia="zh-CN"/>
        </w:rPr>
        <w:t xml:space="preserve">we analyzed </w:t>
      </w:r>
      <w:r w:rsidR="00A26867">
        <w:rPr>
          <w:rFonts w:hint="eastAsia"/>
          <w:noProof/>
          <w:sz w:val="20"/>
          <w:szCs w:val="20"/>
          <w:lang w:eastAsia="zh-CN"/>
        </w:rPr>
        <w:t>LS reply on precompensation for NB-IoT NTN TDD mode from RAN4</w:t>
      </w:r>
      <w:r w:rsidR="00D30A30">
        <w:rPr>
          <w:rFonts w:hint="eastAsia"/>
          <w:noProof/>
          <w:sz w:val="20"/>
          <w:szCs w:val="20"/>
          <w:lang w:eastAsia="zh-CN"/>
        </w:rPr>
        <w:t>,</w:t>
      </w:r>
      <w:r w:rsidR="002E367C" w:rsidRPr="00293B26">
        <w:rPr>
          <w:rFonts w:hint="eastAsia"/>
          <w:bCs/>
          <w:sz w:val="20"/>
          <w:szCs w:val="20"/>
          <w:lang w:eastAsia="zh-CN"/>
        </w:rPr>
        <w:t xml:space="preserve"> the proposals </w:t>
      </w:r>
      <w:r w:rsidR="000162C5">
        <w:rPr>
          <w:rFonts w:hint="eastAsia"/>
          <w:bCs/>
          <w:sz w:val="20"/>
          <w:szCs w:val="20"/>
          <w:lang w:eastAsia="zh-CN"/>
        </w:rPr>
        <w:t>to reply RAN</w:t>
      </w:r>
      <w:r w:rsidR="00A26867">
        <w:rPr>
          <w:rFonts w:hint="eastAsia"/>
          <w:bCs/>
          <w:sz w:val="20"/>
          <w:szCs w:val="20"/>
          <w:lang w:eastAsia="zh-CN"/>
        </w:rPr>
        <w:t>4</w:t>
      </w:r>
      <w:r w:rsidR="000162C5">
        <w:rPr>
          <w:rFonts w:hint="eastAsia"/>
          <w:bCs/>
          <w:sz w:val="20"/>
          <w:szCs w:val="20"/>
          <w:lang w:eastAsia="zh-CN"/>
        </w:rPr>
        <w:t xml:space="preserve"> </w:t>
      </w:r>
      <w:r w:rsidR="002E367C" w:rsidRPr="00293B26">
        <w:rPr>
          <w:rFonts w:hint="eastAsia"/>
          <w:bCs/>
          <w:sz w:val="20"/>
          <w:szCs w:val="20"/>
          <w:lang w:eastAsia="zh-CN"/>
        </w:rPr>
        <w:t>are listed in the following:</w:t>
      </w:r>
    </w:p>
    <w:p w:rsidR="0080224A" w:rsidRDefault="00C13BEE" w:rsidP="0080224A">
      <w:pPr>
        <w:rPr>
          <w:b/>
          <w:kern w:val="2"/>
          <w:sz w:val="20"/>
          <w:szCs w:val="20"/>
          <w:lang w:eastAsia="zh-CN"/>
        </w:rPr>
      </w:pPr>
      <w:r>
        <w:rPr>
          <w:b/>
          <w:sz w:val="20"/>
          <w:szCs w:val="20"/>
          <w:lang w:eastAsia="zh-CN"/>
        </w:rPr>
        <w:t>A</w:t>
      </w:r>
      <w:r>
        <w:rPr>
          <w:rFonts w:hint="eastAsia"/>
          <w:b/>
          <w:sz w:val="20"/>
          <w:szCs w:val="20"/>
          <w:lang w:eastAsia="zh-CN"/>
        </w:rPr>
        <w:t xml:space="preserve">nswer: </w:t>
      </w:r>
      <w:r w:rsidR="0080224A">
        <w:rPr>
          <w:rFonts w:hint="eastAsia"/>
          <w:b/>
          <w:bCs/>
          <w:sz w:val="20"/>
          <w:szCs w:val="20"/>
          <w:lang w:eastAsia="zh-CN"/>
        </w:rPr>
        <w:t xml:space="preserve">From RAN1 perspective, included TS change </w:t>
      </w:r>
      <w:r w:rsidR="001B68A1">
        <w:rPr>
          <w:rFonts w:hint="eastAsia"/>
          <w:b/>
          <w:bCs/>
          <w:sz w:val="20"/>
          <w:szCs w:val="20"/>
          <w:lang w:eastAsia="zh-CN"/>
        </w:rPr>
        <w:t xml:space="preserve">in RAN4 </w:t>
      </w:r>
      <w:r w:rsidR="0080224A">
        <w:rPr>
          <w:rFonts w:hint="eastAsia"/>
          <w:b/>
          <w:bCs/>
          <w:sz w:val="20"/>
          <w:szCs w:val="20"/>
          <w:lang w:eastAsia="zh-CN"/>
        </w:rPr>
        <w:t>is not in accordance with the RAN1 agreement</w:t>
      </w:r>
      <w:r w:rsidR="0080224A" w:rsidRPr="00B9755C">
        <w:rPr>
          <w:rFonts w:hint="eastAsia"/>
          <w:b/>
          <w:bCs/>
          <w:sz w:val="20"/>
          <w:szCs w:val="20"/>
          <w:lang w:eastAsia="zh-CN"/>
        </w:rPr>
        <w:t>.</w:t>
      </w:r>
      <w:r w:rsidR="009B61B4">
        <w:rPr>
          <w:rFonts w:hint="eastAsia"/>
          <w:b/>
          <w:bCs/>
          <w:sz w:val="20"/>
          <w:szCs w:val="20"/>
          <w:lang w:eastAsia="zh-CN"/>
        </w:rPr>
        <w:t xml:space="preserve"> </w:t>
      </w:r>
      <w:r w:rsidR="009B61B4">
        <w:rPr>
          <w:b/>
          <w:bCs/>
          <w:sz w:val="20"/>
          <w:szCs w:val="20"/>
          <w:lang w:eastAsia="zh-CN"/>
        </w:rPr>
        <w:t>Segmentation</w:t>
      </w:r>
      <w:r w:rsidR="009B61B4">
        <w:rPr>
          <w:rFonts w:hint="eastAsia"/>
          <w:b/>
          <w:bCs/>
          <w:sz w:val="20"/>
          <w:szCs w:val="20"/>
          <w:lang w:eastAsia="zh-CN"/>
        </w:rPr>
        <w:t xml:space="preserve"> pre-compensation is not </w:t>
      </w:r>
      <w:r w:rsidR="00D0702A">
        <w:rPr>
          <w:rFonts w:hint="eastAsia"/>
          <w:b/>
          <w:bCs/>
          <w:sz w:val="20"/>
          <w:szCs w:val="20"/>
          <w:lang w:eastAsia="zh-CN"/>
        </w:rPr>
        <w:t>supported</w:t>
      </w:r>
      <w:r w:rsidR="009B61B4">
        <w:rPr>
          <w:rFonts w:hint="eastAsia"/>
          <w:b/>
          <w:bCs/>
          <w:sz w:val="20"/>
          <w:szCs w:val="20"/>
          <w:lang w:eastAsia="zh-CN"/>
        </w:rPr>
        <w:t xml:space="preserve"> within the set of 8 consecutive uplink </w:t>
      </w:r>
      <w:proofErr w:type="spellStart"/>
      <w:r w:rsidR="009B61B4">
        <w:rPr>
          <w:rFonts w:hint="eastAsia"/>
          <w:b/>
          <w:bCs/>
          <w:sz w:val="20"/>
          <w:szCs w:val="20"/>
          <w:lang w:eastAsia="zh-CN"/>
        </w:rPr>
        <w:t>subframes</w:t>
      </w:r>
      <w:proofErr w:type="spellEnd"/>
      <w:r w:rsidR="009B61B4">
        <w:rPr>
          <w:rFonts w:hint="eastAsia"/>
          <w:b/>
          <w:bCs/>
          <w:sz w:val="20"/>
          <w:szCs w:val="20"/>
          <w:lang w:eastAsia="zh-CN"/>
        </w:rPr>
        <w:t xml:space="preserve">.  </w:t>
      </w:r>
      <w:r w:rsidR="0080224A" w:rsidRPr="00E009DC">
        <w:rPr>
          <w:rFonts w:hint="eastAsia"/>
          <w:b/>
          <w:kern w:val="2"/>
          <w:sz w:val="20"/>
          <w:szCs w:val="20"/>
          <w:lang w:eastAsia="zh-CN"/>
        </w:rPr>
        <w:t xml:space="preserve"> </w:t>
      </w:r>
    </w:p>
    <w:p w:rsidR="00B9755C" w:rsidRDefault="00B9755C" w:rsidP="00B9755C">
      <w:pPr>
        <w:rPr>
          <w:b/>
          <w:kern w:val="2"/>
          <w:sz w:val="20"/>
          <w:szCs w:val="20"/>
          <w:lang w:eastAsia="zh-CN"/>
        </w:rPr>
      </w:pPr>
      <w:r w:rsidRPr="00E009DC">
        <w:rPr>
          <w:rFonts w:hint="eastAsia"/>
          <w:b/>
          <w:kern w:val="2"/>
          <w:sz w:val="20"/>
          <w:szCs w:val="20"/>
          <w:lang w:eastAsia="zh-CN"/>
        </w:rPr>
        <w:t xml:space="preserve"> </w:t>
      </w:r>
    </w:p>
    <w:p w:rsidR="00C62018" w:rsidRPr="003A7D7D" w:rsidRDefault="00022526" w:rsidP="003A7D7D">
      <w:pPr>
        <w:pStyle w:val="1"/>
        <w:rPr>
          <w:lang w:eastAsia="zh-CN"/>
        </w:rPr>
      </w:pPr>
      <w:r>
        <w:rPr>
          <w:rFonts w:hint="eastAsia"/>
          <w:lang w:eastAsia="zh-CN"/>
        </w:rPr>
        <w:t>References</w:t>
      </w:r>
    </w:p>
    <w:p w:rsidR="001F25C0" w:rsidRPr="00A26867" w:rsidRDefault="00C9508C" w:rsidP="00882629">
      <w:pPr>
        <w:spacing w:line="288" w:lineRule="auto"/>
        <w:rPr>
          <w:sz w:val="20"/>
          <w:szCs w:val="20"/>
          <w:lang w:eastAsia="zh-CN"/>
        </w:rPr>
      </w:pPr>
      <w:r w:rsidRPr="00C9508C">
        <w:rPr>
          <w:rFonts w:hint="eastAsia"/>
          <w:sz w:val="20"/>
          <w:szCs w:val="20"/>
          <w:lang w:eastAsia="zh-CN"/>
        </w:rPr>
        <w:t>[</w:t>
      </w:r>
      <w:r w:rsidR="003A7D7D">
        <w:rPr>
          <w:rFonts w:hint="eastAsia"/>
          <w:sz w:val="20"/>
          <w:szCs w:val="20"/>
          <w:lang w:eastAsia="zh-CN"/>
        </w:rPr>
        <w:t>1</w:t>
      </w:r>
      <w:r w:rsidRPr="00C9508C">
        <w:rPr>
          <w:rFonts w:hint="eastAsia"/>
          <w:sz w:val="20"/>
          <w:szCs w:val="20"/>
          <w:lang w:eastAsia="zh-CN"/>
        </w:rPr>
        <w:t>]</w:t>
      </w:r>
      <w:bookmarkStart w:id="10" w:name="OLE_LINK29"/>
      <w:r w:rsidR="00882629" w:rsidRPr="00882629">
        <w:rPr>
          <w:sz w:val="20"/>
          <w:szCs w:val="20"/>
          <w:lang w:eastAsia="zh-CN"/>
        </w:rPr>
        <w:t xml:space="preserve"> </w:t>
      </w:r>
      <w:bookmarkEnd w:id="10"/>
      <w:r w:rsidR="00A26867">
        <w:rPr>
          <w:sz w:val="20"/>
          <w:szCs w:val="20"/>
          <w:lang w:eastAsia="zh-CN"/>
        </w:rPr>
        <w:t>R1-25</w:t>
      </w:r>
      <w:r w:rsidR="00A26867">
        <w:rPr>
          <w:rFonts w:hint="eastAsia"/>
          <w:sz w:val="20"/>
          <w:szCs w:val="20"/>
          <w:lang w:eastAsia="zh-CN"/>
        </w:rPr>
        <w:t>12550</w:t>
      </w:r>
      <w:r w:rsidR="00882629" w:rsidRPr="00882629">
        <w:rPr>
          <w:rFonts w:hint="eastAsia"/>
          <w:sz w:val="20"/>
          <w:szCs w:val="20"/>
          <w:lang w:eastAsia="zh-CN"/>
        </w:rPr>
        <w:t xml:space="preserve">, </w:t>
      </w:r>
      <w:bookmarkStart w:id="11" w:name="OLE_LINK12"/>
      <w:r w:rsidR="003A7D7D">
        <w:rPr>
          <w:rFonts w:hint="eastAsia"/>
          <w:sz w:val="20"/>
          <w:szCs w:val="20"/>
          <w:lang w:eastAsia="zh-CN"/>
        </w:rPr>
        <w:t>RAN</w:t>
      </w:r>
      <w:r w:rsidR="00A26867">
        <w:rPr>
          <w:rFonts w:hint="eastAsia"/>
          <w:sz w:val="20"/>
          <w:szCs w:val="20"/>
          <w:lang w:eastAsia="zh-CN"/>
        </w:rPr>
        <w:t>4</w:t>
      </w:r>
      <w:r w:rsidR="001F25C0">
        <w:rPr>
          <w:rFonts w:hint="eastAsia"/>
          <w:sz w:val="20"/>
          <w:szCs w:val="20"/>
          <w:lang w:eastAsia="zh-CN"/>
        </w:rPr>
        <w:t xml:space="preserve">, </w:t>
      </w:r>
      <w:bookmarkEnd w:id="11"/>
      <w:r w:rsidR="00A26867" w:rsidRPr="00A26867">
        <w:rPr>
          <w:sz w:val="20"/>
          <w:szCs w:val="20"/>
          <w:lang w:eastAsia="zh-CN"/>
        </w:rPr>
        <w:t xml:space="preserve">LS Reply on </w:t>
      </w:r>
      <w:proofErr w:type="spellStart"/>
      <w:r w:rsidR="00A26867" w:rsidRPr="00A26867">
        <w:rPr>
          <w:sz w:val="20"/>
          <w:szCs w:val="20"/>
          <w:lang w:eastAsia="zh-CN"/>
        </w:rPr>
        <w:t>precompensation</w:t>
      </w:r>
      <w:proofErr w:type="spellEnd"/>
      <w:r w:rsidR="00A26867" w:rsidRPr="00A26867">
        <w:rPr>
          <w:sz w:val="20"/>
          <w:szCs w:val="20"/>
          <w:lang w:eastAsia="zh-CN"/>
        </w:rPr>
        <w:t xml:space="preserve"> for NB-</w:t>
      </w:r>
      <w:proofErr w:type="spellStart"/>
      <w:r w:rsidR="00A26867" w:rsidRPr="00A26867">
        <w:rPr>
          <w:sz w:val="20"/>
          <w:szCs w:val="20"/>
          <w:lang w:eastAsia="zh-CN"/>
        </w:rPr>
        <w:t>IoT</w:t>
      </w:r>
      <w:proofErr w:type="spellEnd"/>
      <w:r w:rsidR="00A26867" w:rsidRPr="00A26867">
        <w:rPr>
          <w:sz w:val="20"/>
          <w:szCs w:val="20"/>
          <w:lang w:eastAsia="zh-CN"/>
        </w:rPr>
        <w:t xml:space="preserve"> NTN TDD mode</w:t>
      </w:r>
    </w:p>
    <w:sectPr w:rsidR="001F25C0" w:rsidRPr="00A26867"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495" w:rsidRDefault="00227495" w:rsidP="005766B9">
      <w:pPr>
        <w:spacing w:after="0"/>
      </w:pPr>
      <w:r>
        <w:separator/>
      </w:r>
    </w:p>
  </w:endnote>
  <w:endnote w:type="continuationSeparator" w:id="0">
    <w:p w:rsidR="00227495" w:rsidRDefault="00227495"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495" w:rsidRDefault="00227495" w:rsidP="005766B9">
      <w:pPr>
        <w:spacing w:after="0"/>
      </w:pPr>
      <w:r>
        <w:separator/>
      </w:r>
    </w:p>
  </w:footnote>
  <w:footnote w:type="continuationSeparator" w:id="0">
    <w:p w:rsidR="00227495" w:rsidRDefault="00227495"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9">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4">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4"/>
  </w:num>
  <w:num w:numId="6">
    <w:abstractNumId w:val="16"/>
  </w:num>
  <w:num w:numId="7">
    <w:abstractNumId w:val="12"/>
  </w:num>
  <w:num w:numId="8">
    <w:abstractNumId w:val="20"/>
  </w:num>
  <w:num w:numId="9">
    <w:abstractNumId w:val="6"/>
  </w:num>
  <w:num w:numId="10">
    <w:abstractNumId w:val="18"/>
  </w:num>
  <w:num w:numId="11">
    <w:abstractNumId w:val="13"/>
  </w:num>
  <w:num w:numId="12">
    <w:abstractNumId w:val="34"/>
  </w:num>
  <w:num w:numId="13">
    <w:abstractNumId w:val="33"/>
  </w:num>
  <w:num w:numId="14">
    <w:abstractNumId w:val="11"/>
  </w:num>
  <w:num w:numId="15">
    <w:abstractNumId w:val="4"/>
  </w:num>
  <w:num w:numId="16">
    <w:abstractNumId w:val="1"/>
  </w:num>
  <w:num w:numId="17">
    <w:abstractNumId w:val="18"/>
  </w:num>
  <w:num w:numId="18">
    <w:abstractNumId w:val="27"/>
  </w:num>
  <w:num w:numId="19">
    <w:abstractNumId w:val="18"/>
  </w:num>
  <w:num w:numId="20">
    <w:abstractNumId w:val="18"/>
  </w:num>
  <w:num w:numId="21">
    <w:abstractNumId w:val="26"/>
  </w:num>
  <w:num w:numId="22">
    <w:abstractNumId w:val="25"/>
  </w:num>
  <w:num w:numId="23">
    <w:abstractNumId w:val="9"/>
  </w:num>
  <w:num w:numId="24">
    <w:abstractNumId w:val="21"/>
  </w:num>
  <w:num w:numId="25">
    <w:abstractNumId w:val="30"/>
  </w:num>
  <w:num w:numId="26">
    <w:abstractNumId w:val="18"/>
  </w:num>
  <w:num w:numId="27">
    <w:abstractNumId w:val="19"/>
  </w:num>
  <w:num w:numId="28">
    <w:abstractNumId w:val="32"/>
  </w:num>
  <w:num w:numId="29">
    <w:abstractNumId w:val="0"/>
  </w:num>
  <w:num w:numId="30">
    <w:abstractNumId w:val="5"/>
  </w:num>
  <w:num w:numId="31">
    <w:abstractNumId w:val="15"/>
  </w:num>
  <w:num w:numId="32">
    <w:abstractNumId w:val="10"/>
  </w:num>
  <w:num w:numId="33">
    <w:abstractNumId w:val="22"/>
  </w:num>
  <w:num w:numId="34">
    <w:abstractNumId w:val="31"/>
  </w:num>
  <w:num w:numId="35">
    <w:abstractNumId w:val="29"/>
  </w:num>
  <w:num w:numId="36">
    <w:abstractNumId w:val="8"/>
  </w:num>
  <w:num w:numId="37">
    <w:abstractNumId w:val="28"/>
  </w:num>
  <w:num w:numId="38">
    <w:abstractNumId w:val="23"/>
  </w:num>
  <w:num w:numId="39">
    <w:abstractNumId w:val="2"/>
  </w:num>
  <w:num w:numId="40">
    <w:abstractNumId w:val="14"/>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A7ECD"/>
    <w:rsid w:val="001B172A"/>
    <w:rsid w:val="001B68A1"/>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27495"/>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1FEB"/>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6D98"/>
    <w:rsid w:val="00327547"/>
    <w:rsid w:val="00327ACF"/>
    <w:rsid w:val="00327D03"/>
    <w:rsid w:val="00330B89"/>
    <w:rsid w:val="00330FF9"/>
    <w:rsid w:val="00331838"/>
    <w:rsid w:val="003339B9"/>
    <w:rsid w:val="0033439B"/>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37F3"/>
    <w:rsid w:val="003A5EFC"/>
    <w:rsid w:val="003A7990"/>
    <w:rsid w:val="003A7D7D"/>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BF"/>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496D"/>
    <w:rsid w:val="00437CE8"/>
    <w:rsid w:val="00440BB4"/>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6725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9D"/>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5F72"/>
    <w:rsid w:val="00586162"/>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D02D2"/>
    <w:rsid w:val="005D3AFB"/>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164E8"/>
    <w:rsid w:val="00622AA9"/>
    <w:rsid w:val="0062539F"/>
    <w:rsid w:val="00625638"/>
    <w:rsid w:val="006336D6"/>
    <w:rsid w:val="0063573D"/>
    <w:rsid w:val="00636AB6"/>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77186"/>
    <w:rsid w:val="0068053F"/>
    <w:rsid w:val="0068145B"/>
    <w:rsid w:val="00681789"/>
    <w:rsid w:val="00683361"/>
    <w:rsid w:val="00683840"/>
    <w:rsid w:val="006842A8"/>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0FE7"/>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0618"/>
    <w:rsid w:val="007F27C5"/>
    <w:rsid w:val="007F3D88"/>
    <w:rsid w:val="007F5705"/>
    <w:rsid w:val="007F58F9"/>
    <w:rsid w:val="007F6FC7"/>
    <w:rsid w:val="00802128"/>
    <w:rsid w:val="0080224A"/>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B61B4"/>
    <w:rsid w:val="009C17BC"/>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26867"/>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045"/>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05998"/>
    <w:rsid w:val="00C113C3"/>
    <w:rsid w:val="00C13657"/>
    <w:rsid w:val="00C13BEE"/>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C5C38"/>
    <w:rsid w:val="00CD01D2"/>
    <w:rsid w:val="00CD02C1"/>
    <w:rsid w:val="00CD0E00"/>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0702A"/>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78"/>
    <w:rsid w:val="00DB4525"/>
    <w:rsid w:val="00DC08A4"/>
    <w:rsid w:val="00DC0B5E"/>
    <w:rsid w:val="00DC2ECB"/>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57B"/>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A1D"/>
    <w:rsid w:val="00EA5C60"/>
    <w:rsid w:val="00EA62B9"/>
    <w:rsid w:val="00EB0957"/>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7F2"/>
    <w:rsid w:val="00EF3792"/>
    <w:rsid w:val="00EF3B4B"/>
    <w:rsid w:val="00EF59DF"/>
    <w:rsid w:val="00EF603C"/>
    <w:rsid w:val="00EF6090"/>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qFormat/>
    <w:locked/>
    <w:rsid w:val="008A4BF7"/>
    <w:rPr>
      <w:rFonts w:ascii="Arial" w:hAnsi="Arial" w:cs="Arial"/>
      <w:lang w:eastAsia="en-GB"/>
    </w:rPr>
  </w:style>
  <w:style w:type="paragraph" w:customStyle="1" w:styleId="TAC">
    <w:name w:val="TAC"/>
    <w:basedOn w:val="a"/>
    <w:link w:val="TACChar"/>
    <w:qFormat/>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qFormat/>
    <w:locked/>
    <w:rsid w:val="008A4BF7"/>
    <w:rPr>
      <w:rFonts w:ascii="Arial" w:hAnsi="Arial" w:cs="Arial"/>
      <w:b/>
      <w:bCs/>
      <w:lang w:eastAsia="en-GB"/>
    </w:rPr>
  </w:style>
  <w:style w:type="paragraph" w:customStyle="1" w:styleId="TH">
    <w:name w:val="TH"/>
    <w:basedOn w:val="a"/>
    <w:link w:val="THChar"/>
    <w:qFormat/>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qFormat/>
    <w:locked/>
    <w:rsid w:val="008A4BF7"/>
    <w:rPr>
      <w:rFonts w:ascii="Arial" w:hAnsi="Arial" w:cs="Arial"/>
      <w:lang w:eastAsia="en-GB"/>
    </w:rPr>
  </w:style>
  <w:style w:type="paragraph" w:customStyle="1" w:styleId="TAN">
    <w:name w:val="TAN"/>
    <w:basedOn w:val="a"/>
    <w:link w:val="TANChar"/>
    <w:qFormat/>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qFormat/>
    <w:locked/>
    <w:rsid w:val="008A4BF7"/>
    <w:rPr>
      <w:rFonts w:ascii="Arial" w:hAnsi="Arial" w:cs="Arial"/>
      <w:b/>
      <w:bCs/>
      <w:lang w:eastAsia="en-GB"/>
    </w:rPr>
  </w:style>
  <w:style w:type="paragraph" w:customStyle="1" w:styleId="TAH">
    <w:name w:val="TAH"/>
    <w:basedOn w:val="a"/>
    <w:link w:val="TAHCar"/>
    <w:qFormat/>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ListParagraph2">
    <w:name w:val="List Paragraph2"/>
    <w:basedOn w:val="a"/>
    <w:link w:val="10"/>
    <w:uiPriority w:val="34"/>
    <w:qFormat/>
    <w:rsid w:val="00636AB6"/>
    <w:pPr>
      <w:autoSpaceDE/>
      <w:autoSpaceDN/>
      <w:adjustRightInd/>
      <w:snapToGrid/>
      <w:spacing w:after="0"/>
      <w:ind w:left="720"/>
      <w:contextualSpacing/>
      <w:jc w:val="left"/>
    </w:pPr>
    <w:rPr>
      <w:rFonts w:eastAsia="Times New Roman"/>
      <w:sz w:val="24"/>
      <w:szCs w:val="24"/>
      <w:lang w:eastAsia="zh-CN"/>
    </w:rPr>
  </w:style>
  <w:style w:type="character" w:customStyle="1" w:styleId="10">
    <w:name w:val="列表段落 字符1"/>
    <w:link w:val="ListParagraph2"/>
    <w:uiPriority w:val="34"/>
    <w:qFormat/>
    <w:locked/>
    <w:rsid w:val="00636AB6"/>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qFormat/>
    <w:locked/>
    <w:rsid w:val="008A4BF7"/>
    <w:rPr>
      <w:rFonts w:ascii="Arial" w:hAnsi="Arial" w:cs="Arial"/>
      <w:lang w:eastAsia="en-GB"/>
    </w:rPr>
  </w:style>
  <w:style w:type="paragraph" w:customStyle="1" w:styleId="TAC">
    <w:name w:val="TAC"/>
    <w:basedOn w:val="a"/>
    <w:link w:val="TACChar"/>
    <w:qFormat/>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qFormat/>
    <w:locked/>
    <w:rsid w:val="008A4BF7"/>
    <w:rPr>
      <w:rFonts w:ascii="Arial" w:hAnsi="Arial" w:cs="Arial"/>
      <w:b/>
      <w:bCs/>
      <w:lang w:eastAsia="en-GB"/>
    </w:rPr>
  </w:style>
  <w:style w:type="paragraph" w:customStyle="1" w:styleId="TH">
    <w:name w:val="TH"/>
    <w:basedOn w:val="a"/>
    <w:link w:val="THChar"/>
    <w:qFormat/>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qFormat/>
    <w:locked/>
    <w:rsid w:val="008A4BF7"/>
    <w:rPr>
      <w:rFonts w:ascii="Arial" w:hAnsi="Arial" w:cs="Arial"/>
      <w:lang w:eastAsia="en-GB"/>
    </w:rPr>
  </w:style>
  <w:style w:type="paragraph" w:customStyle="1" w:styleId="TAN">
    <w:name w:val="TAN"/>
    <w:basedOn w:val="a"/>
    <w:link w:val="TANChar"/>
    <w:qFormat/>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qFormat/>
    <w:locked/>
    <w:rsid w:val="008A4BF7"/>
    <w:rPr>
      <w:rFonts w:ascii="Arial" w:hAnsi="Arial" w:cs="Arial"/>
      <w:b/>
      <w:bCs/>
      <w:lang w:eastAsia="en-GB"/>
    </w:rPr>
  </w:style>
  <w:style w:type="paragraph" w:customStyle="1" w:styleId="TAH">
    <w:name w:val="TAH"/>
    <w:basedOn w:val="a"/>
    <w:link w:val="TAHCar"/>
    <w:qFormat/>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ListParagraph2">
    <w:name w:val="List Paragraph2"/>
    <w:basedOn w:val="a"/>
    <w:link w:val="10"/>
    <w:uiPriority w:val="34"/>
    <w:qFormat/>
    <w:rsid w:val="00636AB6"/>
    <w:pPr>
      <w:autoSpaceDE/>
      <w:autoSpaceDN/>
      <w:adjustRightInd/>
      <w:snapToGrid/>
      <w:spacing w:after="0"/>
      <w:ind w:left="720"/>
      <w:contextualSpacing/>
      <w:jc w:val="left"/>
    </w:pPr>
    <w:rPr>
      <w:rFonts w:eastAsia="Times New Roman"/>
      <w:sz w:val="24"/>
      <w:szCs w:val="24"/>
      <w:lang w:eastAsia="zh-CN"/>
    </w:rPr>
  </w:style>
  <w:style w:type="character" w:customStyle="1" w:styleId="10">
    <w:name w:val="列表段落 字符1"/>
    <w:link w:val="ListParagraph2"/>
    <w:uiPriority w:val="34"/>
    <w:qFormat/>
    <w:locked/>
    <w:rsid w:val="00636AB6"/>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1979-D4BA-49DC-AE13-CCB294A6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883</Words>
  <Characters>5039</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15</cp:revision>
  <dcterms:created xsi:type="dcterms:W3CDTF">2025-09-28T05:33:00Z</dcterms:created>
  <dcterms:modified xsi:type="dcterms:W3CDTF">2025-09-30T05:20:00Z</dcterms:modified>
</cp:coreProperties>
</file>